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4A" w:rsidRPr="00331507" w:rsidRDefault="002D404A" w:rsidP="002D404A">
      <w:pPr>
        <w:ind w:firstLine="709"/>
        <w:jc w:val="center"/>
        <w:rPr>
          <w:color w:val="000000" w:themeColor="text1"/>
        </w:rPr>
      </w:pPr>
      <w:r w:rsidRPr="00331507">
        <w:rPr>
          <w:b/>
          <w:color w:val="000000" w:themeColor="text1"/>
        </w:rPr>
        <w:t>Письменные задания</w:t>
      </w:r>
    </w:p>
    <w:p w:rsidR="002D404A" w:rsidRPr="00331507" w:rsidRDefault="002D404A" w:rsidP="002D404A">
      <w:pPr>
        <w:ind w:firstLine="709"/>
        <w:jc w:val="center"/>
        <w:rPr>
          <w:color w:val="000000" w:themeColor="text1"/>
        </w:rPr>
      </w:pP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1. Дать определение общественного здоровья и здравоохранения.</w:t>
      </w:r>
    </w:p>
    <w:p w:rsidR="002D404A" w:rsidRPr="00331507" w:rsidRDefault="004A33C8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Общественное здравоохранение и общественное здравоохранение как самостоятельная медицинская наука изучают влияние социальных условий и факторов окружающей среды на здоровье населения с целью разработки профилактических мер по их восстановлению и улучшению медицинского обслуживания. Общественное здравоохранение решает различные медицинские, социологические, экономические, административные и философские проблемы в конкретных исторических условиях.</w:t>
      </w:r>
    </w:p>
    <w:p w:rsidR="002D404A" w:rsidRPr="00331507" w:rsidRDefault="004A33C8" w:rsidP="004A33C8">
      <w:pPr>
        <w:jc w:val="both"/>
        <w:rPr>
          <w:color w:val="000000" w:themeColor="text1"/>
        </w:rPr>
      </w:pPr>
      <w:r w:rsidRPr="00331507">
        <w:rPr>
          <w:color w:val="000000" w:themeColor="text1"/>
        </w:rPr>
        <w:t xml:space="preserve">            </w:t>
      </w:r>
      <w:r w:rsidR="002D404A" w:rsidRPr="00331507">
        <w:rPr>
          <w:color w:val="000000" w:themeColor="text1"/>
        </w:rPr>
        <w:t>2. Задачи общественного здоровья.</w:t>
      </w:r>
    </w:p>
    <w:p w:rsidR="004A33C8" w:rsidRPr="00331507" w:rsidRDefault="004C3932" w:rsidP="004C3932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 xml:space="preserve">Основными задачами общественного здоровья является </w:t>
      </w:r>
      <w:r w:rsidR="004A33C8" w:rsidRPr="00331507">
        <w:rPr>
          <w:color w:val="000000" w:themeColor="text1"/>
        </w:rPr>
        <w:t>изучение состояния здоровья населения и влияния на него социальных факторов (экономических, экологических и др.)</w:t>
      </w:r>
      <w:r w:rsidRPr="00331507">
        <w:rPr>
          <w:color w:val="000000" w:themeColor="text1"/>
        </w:rPr>
        <w:t xml:space="preserve">; </w:t>
      </w:r>
      <w:r w:rsidR="004A33C8" w:rsidRPr="00331507">
        <w:rPr>
          <w:color w:val="000000" w:themeColor="text1"/>
        </w:rPr>
        <w:t>разработка методов и методологии изучения общественного здоровья.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3. Основные методы исследования, применяемые предметом.</w:t>
      </w:r>
    </w:p>
    <w:p w:rsidR="004C3932" w:rsidRPr="00331507" w:rsidRDefault="004C3932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Методы медико-социального исследования: 1) историческое; 2) динамическое наблюдение и описание; 3) статистика здоровья; 4) медико-социологический анализ; 5) экспертные оценки; 6) анализ и моделирование системы; 7) организационный эксперимент; 8) планирование и регулирование и т. д.</w:t>
      </w:r>
    </w:p>
    <w:p w:rsidR="002D404A" w:rsidRPr="00331507" w:rsidRDefault="004C3932" w:rsidP="004C3932">
      <w:pPr>
        <w:jc w:val="both"/>
        <w:rPr>
          <w:color w:val="000000" w:themeColor="text1"/>
        </w:rPr>
      </w:pPr>
      <w:r w:rsidRPr="00331507">
        <w:rPr>
          <w:color w:val="000000" w:themeColor="text1"/>
        </w:rPr>
        <w:t xml:space="preserve">            </w:t>
      </w:r>
      <w:r w:rsidR="002D404A" w:rsidRPr="00331507">
        <w:rPr>
          <w:color w:val="000000" w:themeColor="text1"/>
        </w:rPr>
        <w:t>4. Дать определение статистики.</w:t>
      </w:r>
    </w:p>
    <w:p w:rsidR="00594474" w:rsidRPr="00331507" w:rsidRDefault="00594474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Статистика - это общественная наука, которая изучает количественную сторону качественно определенных социально-экономических массовых явлений и закономерностей их развития в конкретных условиях места и времени.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5. Задачи медицинской статистики.</w:t>
      </w:r>
    </w:p>
    <w:p w:rsidR="00DC7CF8" w:rsidRPr="00331507" w:rsidRDefault="00DC7CF8" w:rsidP="00DC7CF8">
      <w:pPr>
        <w:shd w:val="clear" w:color="auto" w:fill="FFFFFF"/>
        <w:spacing w:after="144"/>
        <w:ind w:right="48"/>
        <w:rPr>
          <w:color w:val="000000" w:themeColor="text1"/>
          <w:lang w:eastAsia="uk-UA"/>
        </w:rPr>
      </w:pPr>
      <w:r w:rsidRPr="00331507">
        <w:rPr>
          <w:color w:val="000000" w:themeColor="text1"/>
          <w:lang w:eastAsia="uk-UA"/>
        </w:rPr>
        <w:t xml:space="preserve">Медицинская </w:t>
      </w:r>
      <w:proofErr w:type="gramStart"/>
      <w:r w:rsidRPr="00331507">
        <w:rPr>
          <w:color w:val="000000" w:themeColor="text1"/>
          <w:lang w:eastAsia="uk-UA"/>
        </w:rPr>
        <w:t>статистика  решает</w:t>
      </w:r>
      <w:proofErr w:type="gramEnd"/>
      <w:r w:rsidRPr="00331507">
        <w:rPr>
          <w:color w:val="000000" w:themeColor="text1"/>
          <w:lang w:eastAsia="uk-UA"/>
        </w:rPr>
        <w:t xml:space="preserve"> такие задачи как:</w:t>
      </w:r>
    </w:p>
    <w:p w:rsidR="00DC7CF8" w:rsidRPr="00331507" w:rsidRDefault="00DC7CF8" w:rsidP="00DC7CF8">
      <w:pPr>
        <w:numPr>
          <w:ilvl w:val="0"/>
          <w:numId w:val="1"/>
        </w:numPr>
        <w:shd w:val="clear" w:color="auto" w:fill="FFFFFF"/>
        <w:spacing w:after="168"/>
        <w:ind w:right="48"/>
        <w:rPr>
          <w:color w:val="000000" w:themeColor="text1"/>
          <w:lang w:eastAsia="uk-UA"/>
        </w:rPr>
      </w:pPr>
      <w:r w:rsidRPr="00331507">
        <w:rPr>
          <w:color w:val="000000" w:themeColor="text1"/>
          <w:lang w:eastAsia="uk-UA"/>
        </w:rPr>
        <w:t>Планирование медицинских исследований и подготовка данных.</w:t>
      </w:r>
    </w:p>
    <w:p w:rsidR="00DC7CF8" w:rsidRPr="00331507" w:rsidRDefault="00DC7CF8" w:rsidP="00DC7CF8">
      <w:pPr>
        <w:numPr>
          <w:ilvl w:val="0"/>
          <w:numId w:val="1"/>
        </w:numPr>
        <w:shd w:val="clear" w:color="auto" w:fill="FFFFFF"/>
        <w:spacing w:after="168"/>
        <w:ind w:right="48"/>
        <w:rPr>
          <w:color w:val="000000" w:themeColor="text1"/>
          <w:lang w:eastAsia="uk-UA"/>
        </w:rPr>
      </w:pPr>
      <w:r w:rsidRPr="00331507">
        <w:rPr>
          <w:color w:val="000000" w:themeColor="text1"/>
          <w:lang w:eastAsia="uk-UA"/>
        </w:rPr>
        <w:t>Вычисление основных описательных характеристик исследуемых величин (среднее, стандартное отклонение, дисперсия, доверительные интервалы, ошибки среднего, медиана, квартили и др.)</w:t>
      </w:r>
    </w:p>
    <w:p w:rsidR="00DC7CF8" w:rsidRPr="00331507" w:rsidRDefault="00DC7CF8" w:rsidP="00DC7CF8">
      <w:pPr>
        <w:numPr>
          <w:ilvl w:val="0"/>
          <w:numId w:val="1"/>
        </w:numPr>
        <w:shd w:val="clear" w:color="auto" w:fill="FFFFFF"/>
        <w:spacing w:after="168"/>
        <w:ind w:right="48"/>
        <w:rPr>
          <w:color w:val="000000" w:themeColor="text1"/>
          <w:lang w:eastAsia="uk-UA"/>
        </w:rPr>
      </w:pPr>
      <w:r w:rsidRPr="00331507">
        <w:rPr>
          <w:color w:val="000000" w:themeColor="text1"/>
          <w:lang w:eastAsia="uk-UA"/>
        </w:rPr>
        <w:t>Наглядное представление данных: построение графиков презентационного качества (гистограммы, диаграммы рассеяния, графики ящики-усы, графики средних с ошибками, линейные графики и др.)</w:t>
      </w:r>
    </w:p>
    <w:p w:rsidR="00DC7CF8" w:rsidRPr="00331507" w:rsidRDefault="00DC7CF8" w:rsidP="00DC7CF8">
      <w:pPr>
        <w:numPr>
          <w:ilvl w:val="0"/>
          <w:numId w:val="1"/>
        </w:numPr>
        <w:shd w:val="clear" w:color="auto" w:fill="FFFFFF"/>
        <w:spacing w:after="168"/>
        <w:ind w:right="48"/>
        <w:rPr>
          <w:color w:val="000000" w:themeColor="text1"/>
          <w:lang w:eastAsia="uk-UA"/>
        </w:rPr>
      </w:pPr>
      <w:r w:rsidRPr="00331507">
        <w:rPr>
          <w:color w:val="000000" w:themeColor="text1"/>
          <w:lang w:eastAsia="uk-UA"/>
        </w:rPr>
        <w:t>Выявление статистически значимых различий между выборками.</w:t>
      </w:r>
    </w:p>
    <w:p w:rsidR="00DC7CF8" w:rsidRPr="00331507" w:rsidRDefault="00DC7CF8" w:rsidP="00DC7CF8">
      <w:pPr>
        <w:numPr>
          <w:ilvl w:val="0"/>
          <w:numId w:val="1"/>
        </w:numPr>
        <w:shd w:val="clear" w:color="auto" w:fill="FFFFFF"/>
        <w:spacing w:after="168"/>
        <w:ind w:right="48"/>
        <w:rPr>
          <w:color w:val="000000" w:themeColor="text1"/>
          <w:lang w:eastAsia="uk-UA"/>
        </w:rPr>
      </w:pPr>
      <w:r w:rsidRPr="00331507">
        <w:rPr>
          <w:color w:val="000000" w:themeColor="text1"/>
          <w:lang w:eastAsia="uk-UA"/>
        </w:rPr>
        <w:t>Анализ зависимостей между факторами.</w:t>
      </w:r>
    </w:p>
    <w:p w:rsidR="00DC7CF8" w:rsidRPr="00331507" w:rsidRDefault="00DC7CF8" w:rsidP="00DC7CF8">
      <w:pPr>
        <w:numPr>
          <w:ilvl w:val="0"/>
          <w:numId w:val="1"/>
        </w:numPr>
        <w:shd w:val="clear" w:color="auto" w:fill="FFFFFF"/>
        <w:spacing w:after="168"/>
        <w:ind w:right="48"/>
        <w:rPr>
          <w:color w:val="000000" w:themeColor="text1"/>
          <w:lang w:eastAsia="uk-UA"/>
        </w:rPr>
      </w:pPr>
      <w:r w:rsidRPr="00331507">
        <w:rPr>
          <w:color w:val="000000" w:themeColor="text1"/>
          <w:lang w:eastAsia="uk-UA"/>
        </w:rPr>
        <w:t>Анализ выживаемости (анализ времени жизни в одной и более группах, сравнение групп по времени жизни, оценка влияния факторов на время жизни пациентов).</w:t>
      </w:r>
    </w:p>
    <w:p w:rsidR="00DC7CF8" w:rsidRPr="00331507" w:rsidRDefault="00DC7CF8" w:rsidP="00DC7CF8">
      <w:pPr>
        <w:numPr>
          <w:ilvl w:val="0"/>
          <w:numId w:val="1"/>
        </w:numPr>
        <w:shd w:val="clear" w:color="auto" w:fill="FFFFFF"/>
        <w:spacing w:after="168"/>
        <w:ind w:right="48"/>
        <w:rPr>
          <w:color w:val="000000" w:themeColor="text1"/>
          <w:lang w:eastAsia="uk-UA"/>
        </w:rPr>
      </w:pPr>
      <w:r w:rsidRPr="00331507">
        <w:rPr>
          <w:color w:val="000000" w:themeColor="text1"/>
          <w:lang w:eastAsia="uk-UA"/>
        </w:rPr>
        <w:lastRenderedPageBreak/>
        <w:t>Вычисление необходимого объема выборки, анализ мощности критериев.</w:t>
      </w:r>
    </w:p>
    <w:p w:rsidR="00DC7CF8" w:rsidRPr="00331507" w:rsidRDefault="00DC7CF8" w:rsidP="00DC7CF8">
      <w:pPr>
        <w:numPr>
          <w:ilvl w:val="0"/>
          <w:numId w:val="1"/>
        </w:numPr>
        <w:shd w:val="clear" w:color="auto" w:fill="FFFFFF"/>
        <w:spacing w:after="168"/>
        <w:ind w:right="48"/>
        <w:rPr>
          <w:color w:val="000000" w:themeColor="text1"/>
          <w:lang w:eastAsia="uk-UA"/>
        </w:rPr>
      </w:pPr>
      <w:r w:rsidRPr="00331507">
        <w:rPr>
          <w:color w:val="000000" w:themeColor="text1"/>
          <w:lang w:eastAsia="uk-UA"/>
        </w:rPr>
        <w:t>Прогнозирование исхода лечения.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6. Разделы статистики.</w:t>
      </w:r>
    </w:p>
    <w:p w:rsidR="002C6F71" w:rsidRPr="00331507" w:rsidRDefault="002C6F71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 xml:space="preserve">Статистика как наука включает следующие разделы: теоретическая статистика (общая теория статистики), прикладная статистика, математическая статистика, экономическая статистика, эконометрика, правовая статистика, демография, медицинская статистика, </w:t>
      </w:r>
      <w:proofErr w:type="spellStart"/>
      <w:r w:rsidRPr="00331507">
        <w:rPr>
          <w:color w:val="000000" w:themeColor="text1"/>
        </w:rPr>
        <w:t>технометрия</w:t>
      </w:r>
      <w:proofErr w:type="spellEnd"/>
      <w:r w:rsidRPr="00331507">
        <w:rPr>
          <w:color w:val="000000" w:themeColor="text1"/>
        </w:rPr>
        <w:t xml:space="preserve">, </w:t>
      </w:r>
      <w:proofErr w:type="spellStart"/>
      <w:r w:rsidRPr="00331507">
        <w:rPr>
          <w:color w:val="000000" w:themeColor="text1"/>
        </w:rPr>
        <w:t>хемометрика</w:t>
      </w:r>
      <w:proofErr w:type="spellEnd"/>
      <w:r w:rsidRPr="00331507">
        <w:rPr>
          <w:color w:val="000000" w:themeColor="text1"/>
        </w:rPr>
        <w:t xml:space="preserve">, биометрия, </w:t>
      </w:r>
      <w:proofErr w:type="spellStart"/>
      <w:r w:rsidRPr="00331507">
        <w:rPr>
          <w:color w:val="000000" w:themeColor="text1"/>
        </w:rPr>
        <w:t>наукометрия</w:t>
      </w:r>
      <w:proofErr w:type="spellEnd"/>
      <w:r w:rsidRPr="00331507">
        <w:rPr>
          <w:color w:val="000000" w:themeColor="text1"/>
        </w:rPr>
        <w:t xml:space="preserve"> и другие отраслевые статистические данные.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7. Дайте определение статистической совокупности (генеральная, выборочная).</w:t>
      </w:r>
    </w:p>
    <w:p w:rsidR="008169AE" w:rsidRPr="00331507" w:rsidRDefault="008169AE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Статистическая совокупность представляет собой группу относительно однородных элементов, собранных вместе в определенных пространственных и временных границах и имеющих признаки сходства и различия.</w:t>
      </w:r>
    </w:p>
    <w:p w:rsidR="008169AE" w:rsidRPr="00331507" w:rsidRDefault="008169AE" w:rsidP="002D404A">
      <w:pPr>
        <w:ind w:firstLine="709"/>
        <w:jc w:val="both"/>
        <w:rPr>
          <w:color w:val="000000" w:themeColor="text1"/>
          <w:shd w:val="clear" w:color="auto" w:fill="FFFFFF"/>
        </w:rPr>
      </w:pPr>
      <w:r w:rsidRPr="00331507">
        <w:rPr>
          <w:color w:val="000000" w:themeColor="text1"/>
          <w:shd w:val="clear" w:color="auto" w:fill="FFFFFF"/>
        </w:rPr>
        <w:t>Различают два вида статистической совокупности: генеральную и выборочную.</w:t>
      </w:r>
    </w:p>
    <w:p w:rsidR="00560C1A" w:rsidRPr="00331507" w:rsidRDefault="00560C1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  <w:shd w:val="clear" w:color="auto" w:fill="FFFFFF"/>
        </w:rPr>
        <w:t xml:space="preserve">Генеральная совокупность — совокупность, состоящая из всех единиц наблюдения, которые могут быть отнесены к ней в соответствии с целью исследования. </w:t>
      </w:r>
      <w:r w:rsidRPr="00331507">
        <w:rPr>
          <w:color w:val="000000" w:themeColor="text1"/>
        </w:rPr>
        <w:t>В случае исследований в области общественного здравоохранения население в целом часто учитывается в определенных территориальных пределах или, в зависимости от цели исследования, может быть ограничено другими характеристиками (пол, возраст и т. д.).</w:t>
      </w:r>
    </w:p>
    <w:p w:rsidR="00560C1A" w:rsidRPr="00331507" w:rsidRDefault="00560C1A" w:rsidP="002D404A">
      <w:pPr>
        <w:ind w:firstLine="709"/>
        <w:jc w:val="both"/>
        <w:rPr>
          <w:color w:val="000000" w:themeColor="text1"/>
          <w:shd w:val="clear" w:color="auto" w:fill="FFFFFF"/>
        </w:rPr>
      </w:pPr>
      <w:r w:rsidRPr="00331507">
        <w:rPr>
          <w:color w:val="000000" w:themeColor="text1"/>
          <w:shd w:val="clear" w:color="auto" w:fill="FFFFFF"/>
        </w:rPr>
        <w:t>Выборочная совокупность — часть генеральной совокупности, отобранная специальным (выборочным) методом и предназначенная для характеристики генеральной совокупности. Выборочная совокупность должна быть репрезентативной (представительной), точно и полно отражать явление, т. е. давать такое же представление о явлении, как если бы изучалась вся генеральная совокупность. Для обеспечения репрезентативности выборочная совокупность должна отвечать двум основным требованиям:</w:t>
      </w:r>
    </w:p>
    <w:p w:rsidR="00560C1A" w:rsidRPr="00331507" w:rsidRDefault="00560C1A" w:rsidP="00560C1A">
      <w:pPr>
        <w:pStyle w:val="a3"/>
        <w:spacing w:before="150" w:beforeAutospacing="0" w:after="150" w:afterAutospacing="0"/>
        <w:ind w:left="150" w:right="150"/>
        <w:jc w:val="both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1) быть подобной генеральной совокупности, обладать основными чертами ее, т. е. в отобранной части должны быть представлены все элементы в таком же соотношении, как и в генеральной;</w:t>
      </w:r>
    </w:p>
    <w:p w:rsidR="00560C1A" w:rsidRPr="00331507" w:rsidRDefault="00560C1A" w:rsidP="00560C1A">
      <w:pPr>
        <w:pStyle w:val="a3"/>
        <w:spacing w:before="150" w:beforeAutospacing="0" w:after="150" w:afterAutospacing="0"/>
        <w:ind w:left="150" w:right="150"/>
        <w:jc w:val="both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2)</w:t>
      </w:r>
      <w:r w:rsidR="00F842EE">
        <w:rPr>
          <w:color w:val="000000" w:themeColor="text1"/>
          <w:sz w:val="28"/>
          <w:szCs w:val="28"/>
          <w:lang w:val="ru-RU"/>
        </w:rPr>
        <w:t xml:space="preserve"> </w:t>
      </w:r>
      <w:r w:rsidRPr="00331507">
        <w:rPr>
          <w:color w:val="000000" w:themeColor="text1"/>
          <w:sz w:val="28"/>
          <w:szCs w:val="28"/>
          <w:lang w:val="ru-RU"/>
        </w:rPr>
        <w:t>быть достаточной по объему.</w:t>
      </w:r>
    </w:p>
    <w:p w:rsidR="002D404A" w:rsidRPr="00331507" w:rsidRDefault="00560C1A" w:rsidP="00560C1A">
      <w:pPr>
        <w:jc w:val="both"/>
        <w:rPr>
          <w:color w:val="000000" w:themeColor="text1"/>
        </w:rPr>
      </w:pPr>
      <w:r w:rsidRPr="00331507">
        <w:rPr>
          <w:color w:val="000000" w:themeColor="text1"/>
        </w:rPr>
        <w:t xml:space="preserve">            </w:t>
      </w:r>
      <w:r w:rsidR="002D404A" w:rsidRPr="00331507">
        <w:rPr>
          <w:color w:val="000000" w:themeColor="text1"/>
        </w:rPr>
        <w:t>8. Что такое единица наблюдения и какие учетные признаки характеризуют ее?</w:t>
      </w:r>
    </w:p>
    <w:p w:rsidR="00560C1A" w:rsidRPr="00331507" w:rsidRDefault="0083566E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Единица статистического наблюдения является неотъемлемой частью объекта наблюдения, подлежащего изучению и регистрации в соответствии с программой исследования. Например, индивидуальный случай заболевания или больной человек, который является частью объекта наблюдения.</w:t>
      </w:r>
    </w:p>
    <w:p w:rsidR="0083566E" w:rsidRPr="00331507" w:rsidRDefault="00023DD3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 xml:space="preserve">Особенности учета - это биомедицинские характеристики, записанные в единице наблюдения в соответствии с целями и задачами исследования. </w:t>
      </w:r>
      <w:r w:rsidRPr="00331507">
        <w:rPr>
          <w:color w:val="000000" w:themeColor="text1"/>
        </w:rPr>
        <w:lastRenderedPageBreak/>
        <w:t>Такими признаками могут быть: пол, возраст, место жительства, диагноз, дата заболевания, длительность заболевания, его исход и т. д.</w:t>
      </w:r>
    </w:p>
    <w:p w:rsidR="00023DD3" w:rsidRPr="00331507" w:rsidRDefault="00023DD3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 xml:space="preserve">В медицинской статистике используются следующие типы учетных функций: </w:t>
      </w:r>
    </w:p>
    <w:p w:rsidR="00023DD3" w:rsidRPr="00331507" w:rsidRDefault="00023DD3" w:rsidP="00023DD3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-сходства, которые объединяют единицы наблюдения в статистическую совокупность;</w:t>
      </w:r>
    </w:p>
    <w:p w:rsidR="00023DD3" w:rsidRPr="00331507" w:rsidRDefault="00023DD3" w:rsidP="00023DD3">
      <w:pPr>
        <w:ind w:firstLine="709"/>
        <w:jc w:val="both"/>
        <w:rPr>
          <w:color w:val="000000" w:themeColor="text1"/>
        </w:rPr>
      </w:pPr>
      <w:r w:rsidRPr="00331507">
        <w:rPr>
          <w:rStyle w:val="a4"/>
          <w:color w:val="000000" w:themeColor="text1"/>
        </w:rPr>
        <w:t>-</w:t>
      </w:r>
      <w:r w:rsidRPr="00331507">
        <w:rPr>
          <w:color w:val="000000" w:themeColor="text1"/>
          <w:u w:val="single"/>
        </w:rPr>
        <w:t>различия</w:t>
      </w:r>
      <w:r w:rsidRPr="00331507">
        <w:rPr>
          <w:color w:val="000000" w:themeColor="text1"/>
        </w:rPr>
        <w:t>, которые отличают единицы наблюдения между собой;</w:t>
      </w:r>
    </w:p>
    <w:p w:rsidR="00023DD3" w:rsidRPr="00331507" w:rsidRDefault="00023DD3" w:rsidP="00023DD3">
      <w:pPr>
        <w:ind w:firstLine="709"/>
        <w:jc w:val="both"/>
        <w:rPr>
          <w:color w:val="000000" w:themeColor="text1"/>
        </w:rPr>
      </w:pPr>
      <w:r w:rsidRPr="00331507">
        <w:rPr>
          <w:rStyle w:val="a4"/>
          <w:color w:val="000000" w:themeColor="text1"/>
        </w:rPr>
        <w:t>-</w:t>
      </w:r>
      <w:r w:rsidRPr="00331507">
        <w:rPr>
          <w:color w:val="000000" w:themeColor="text1"/>
        </w:rPr>
        <w:t> </w:t>
      </w:r>
      <w:r w:rsidRPr="00331507">
        <w:rPr>
          <w:color w:val="000000" w:themeColor="text1"/>
          <w:u w:val="single"/>
        </w:rPr>
        <w:t>факторные</w:t>
      </w:r>
      <w:r w:rsidRPr="00331507">
        <w:rPr>
          <w:color w:val="000000" w:themeColor="text1"/>
        </w:rPr>
        <w:t>, которые влияют на изучаемое явление;</w:t>
      </w:r>
    </w:p>
    <w:p w:rsidR="00023DD3" w:rsidRPr="00331507" w:rsidRDefault="00023DD3" w:rsidP="00023DD3">
      <w:pPr>
        <w:ind w:firstLine="709"/>
        <w:jc w:val="both"/>
        <w:rPr>
          <w:color w:val="000000" w:themeColor="text1"/>
        </w:rPr>
      </w:pPr>
      <w:r w:rsidRPr="00331507">
        <w:rPr>
          <w:rStyle w:val="a4"/>
          <w:color w:val="000000" w:themeColor="text1"/>
        </w:rPr>
        <w:t>-</w:t>
      </w:r>
      <w:r w:rsidRPr="00331507">
        <w:rPr>
          <w:color w:val="000000" w:themeColor="text1"/>
        </w:rPr>
        <w:t> </w:t>
      </w:r>
      <w:r w:rsidRPr="00331507">
        <w:rPr>
          <w:color w:val="000000" w:themeColor="text1"/>
          <w:u w:val="single"/>
        </w:rPr>
        <w:t>результативные</w:t>
      </w:r>
      <w:r w:rsidRPr="00331507">
        <w:rPr>
          <w:color w:val="000000" w:themeColor="text1"/>
        </w:rPr>
        <w:t>, которые изменяются под влиянием факторных признаков.</w:t>
      </w:r>
    </w:p>
    <w:p w:rsidR="00023DD3" w:rsidRPr="00331507" w:rsidRDefault="00023DD3" w:rsidP="00023DD3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В зависимости от метода регистрации можно найти следующие типы функциональности учета:</w:t>
      </w:r>
    </w:p>
    <w:p w:rsidR="00023DD3" w:rsidRPr="00331507" w:rsidRDefault="00023DD3" w:rsidP="00023DD3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- качественный (индикативного типа), который может быть выражен в устной, описательной форме;</w:t>
      </w:r>
    </w:p>
    <w:p w:rsidR="00023DD3" w:rsidRPr="00331507" w:rsidRDefault="00023DD3" w:rsidP="00023DD3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- количественные, установив числовые значения знака.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9. Какие виды выборок Вы знаете?</w:t>
      </w:r>
    </w:p>
    <w:p w:rsidR="00FB0AD1" w:rsidRPr="00331507" w:rsidRDefault="00FB0AD1" w:rsidP="00FB0AD1">
      <w:pPr>
        <w:pStyle w:val="a3"/>
        <w:shd w:val="clear" w:color="auto" w:fill="F9F9F9"/>
        <w:spacing w:before="0" w:beforeAutospacing="0" w:after="300" w:afterAutospacing="0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Выборка может быть:</w:t>
      </w:r>
    </w:p>
    <w:p w:rsidR="00FB0AD1" w:rsidRPr="00331507" w:rsidRDefault="00FB0AD1" w:rsidP="00FB0AD1">
      <w:pPr>
        <w:pStyle w:val="a3"/>
        <w:shd w:val="clear" w:color="auto" w:fill="F9F9F9"/>
        <w:spacing w:before="0" w:beforeAutospacing="0" w:after="300" w:afterAutospacing="0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-</w:t>
      </w:r>
      <w:r w:rsidR="008D2467" w:rsidRPr="00331507">
        <w:rPr>
          <w:color w:val="000000" w:themeColor="text1"/>
          <w:sz w:val="28"/>
          <w:szCs w:val="28"/>
          <w:lang w:val="ru-RU"/>
        </w:rPr>
        <w:t>собственно-случайная- фактически, случайная выборка состоит из того факта, что выборка формируется в результате случайного (непреднамеренного) отбора отдельных единиц в общей популяции. Кроме того, количество единиц, отобранных в выборочной совокупности, обычно определяется на основе принятой доли выборки.</w:t>
      </w:r>
    </w:p>
    <w:p w:rsidR="00FB0AD1" w:rsidRPr="00331507" w:rsidRDefault="00FB0AD1" w:rsidP="00FB0AD1">
      <w:pPr>
        <w:pStyle w:val="a3"/>
        <w:shd w:val="clear" w:color="auto" w:fill="F9F9F9"/>
        <w:spacing w:before="0" w:beforeAutospacing="0" w:after="300" w:afterAutospacing="0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-</w:t>
      </w:r>
      <w:r w:rsidR="008D2467" w:rsidRPr="00331507">
        <w:rPr>
          <w:color w:val="000000" w:themeColor="text1"/>
          <w:sz w:val="28"/>
          <w:szCs w:val="28"/>
          <w:lang w:val="ru-RU"/>
        </w:rPr>
        <w:t>механическая- состоит в том, что выбор единиц в выборке производится из общей популяции, разбитой на равные интервалы (группы). Размер интервала в общей популяции равен обратной части выборки.</w:t>
      </w:r>
    </w:p>
    <w:p w:rsidR="00FB0AD1" w:rsidRPr="00331507" w:rsidRDefault="00FB0AD1" w:rsidP="00FB0AD1">
      <w:pPr>
        <w:pStyle w:val="a3"/>
        <w:shd w:val="clear" w:color="auto" w:fill="F9F9F9"/>
        <w:spacing w:before="0" w:beforeAutospacing="0" w:after="300" w:afterAutospacing="0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-</w:t>
      </w:r>
      <w:r w:rsidR="008D2467" w:rsidRPr="00331507">
        <w:rPr>
          <w:color w:val="000000" w:themeColor="text1"/>
          <w:sz w:val="28"/>
          <w:szCs w:val="28"/>
          <w:lang w:val="ru-RU"/>
        </w:rPr>
        <w:t xml:space="preserve">типическая -используется в тех случаях, когда все единицы населения в целом можно разделить на несколько типичных групп. При обследовании населения такими группами могут быть, например, районы, социальные, возрастные или образовательные группы, при проверке компаний - отрасль или </w:t>
      </w:r>
      <w:proofErr w:type="spellStart"/>
      <w:r w:rsidR="006348B9" w:rsidRPr="00331507">
        <w:rPr>
          <w:color w:val="000000" w:themeColor="text1"/>
          <w:sz w:val="28"/>
          <w:szCs w:val="28"/>
          <w:lang w:val="ru-RU"/>
        </w:rPr>
        <w:t>подотрасль</w:t>
      </w:r>
      <w:proofErr w:type="spellEnd"/>
      <w:r w:rsidR="006348B9" w:rsidRPr="00331507">
        <w:rPr>
          <w:color w:val="000000" w:themeColor="text1"/>
          <w:sz w:val="28"/>
          <w:szCs w:val="28"/>
          <w:lang w:val="ru-RU"/>
        </w:rPr>
        <w:t>, собственность и т. д</w:t>
      </w:r>
      <w:r w:rsidR="008D2467" w:rsidRPr="00331507">
        <w:rPr>
          <w:color w:val="000000" w:themeColor="text1"/>
          <w:sz w:val="28"/>
          <w:szCs w:val="28"/>
          <w:lang w:val="ru-RU"/>
        </w:rPr>
        <w:t>. Типичный выбор включает в себя случайный или механический отбор объектов из каждой типичной группы.</w:t>
      </w:r>
    </w:p>
    <w:p w:rsidR="00023DD3" w:rsidRPr="00331507" w:rsidRDefault="00FB0AD1" w:rsidP="006348B9">
      <w:pPr>
        <w:pStyle w:val="a3"/>
        <w:shd w:val="clear" w:color="auto" w:fill="F9F9F9"/>
        <w:spacing w:before="0" w:beforeAutospacing="0" w:after="300" w:afterAutospacing="0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-</w:t>
      </w:r>
      <w:r w:rsidR="006348B9" w:rsidRPr="00331507">
        <w:rPr>
          <w:color w:val="000000" w:themeColor="text1"/>
          <w:sz w:val="28"/>
          <w:szCs w:val="28"/>
          <w:lang w:val="ru-RU"/>
        </w:rPr>
        <w:t>серийная- этот вид выбора удобен в тех случаях, когда единицы населения объединяются в небольшие группы или серии. В качестве этих серий можно рассматривать упаковку с определенным количеством готовой продукции, отгрузок, групп студентов, команд и других объединений. Суть серийного отбора проб состоит в фактически случайном или механическом серийном отборе, в рамках которого проводится непрерывный контроль единиц.</w:t>
      </w:r>
    </w:p>
    <w:p w:rsidR="00F842EE" w:rsidRDefault="00F842EE" w:rsidP="00B65929">
      <w:pPr>
        <w:ind w:firstLine="709"/>
        <w:jc w:val="both"/>
        <w:rPr>
          <w:color w:val="000000" w:themeColor="text1"/>
        </w:rPr>
      </w:pPr>
    </w:p>
    <w:p w:rsidR="00F842EE" w:rsidRDefault="00F842EE" w:rsidP="00B65929">
      <w:pPr>
        <w:ind w:firstLine="709"/>
        <w:jc w:val="both"/>
        <w:rPr>
          <w:color w:val="000000" w:themeColor="text1"/>
        </w:rPr>
      </w:pPr>
    </w:p>
    <w:p w:rsidR="00B65929" w:rsidRPr="00331507" w:rsidRDefault="002D404A" w:rsidP="00B65929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lastRenderedPageBreak/>
        <w:t>10. Назовите этапы статистического исследования.</w:t>
      </w:r>
    </w:p>
    <w:p w:rsidR="00B65929" w:rsidRPr="00331507" w:rsidRDefault="00B65929" w:rsidP="00B65929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Методологическая последовательность выполнения статистического исследования состоит из нескольких этапов.</w:t>
      </w:r>
    </w:p>
    <w:p w:rsidR="00B65929" w:rsidRPr="00331507" w:rsidRDefault="00B65929" w:rsidP="00B65929">
      <w:pPr>
        <w:pStyle w:val="a3"/>
        <w:shd w:val="clear" w:color="auto" w:fill="FFFFFF"/>
        <w:spacing w:before="225" w:beforeAutospacing="0" w:line="288" w:lineRule="atLeast"/>
        <w:ind w:left="225" w:right="525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1 этап. Составление плана и программы исследования.</w:t>
      </w:r>
    </w:p>
    <w:p w:rsidR="00B65929" w:rsidRPr="00331507" w:rsidRDefault="00B65929" w:rsidP="00B65929">
      <w:pPr>
        <w:pStyle w:val="a3"/>
        <w:shd w:val="clear" w:color="auto" w:fill="FFFFFF"/>
        <w:spacing w:before="225" w:beforeAutospacing="0" w:line="288" w:lineRule="atLeast"/>
        <w:ind w:left="225" w:right="525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2 этап. Сбор материала (статистическое наблюдение).</w:t>
      </w:r>
    </w:p>
    <w:p w:rsidR="00B65929" w:rsidRPr="00331507" w:rsidRDefault="00B65929" w:rsidP="00B65929">
      <w:pPr>
        <w:pStyle w:val="a3"/>
        <w:shd w:val="clear" w:color="auto" w:fill="FFFFFF"/>
        <w:spacing w:before="225" w:beforeAutospacing="0" w:line="288" w:lineRule="atLeast"/>
        <w:ind w:left="225" w:right="525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3 этап. Разработка материала, статистическая группировка и сводка</w:t>
      </w:r>
    </w:p>
    <w:p w:rsidR="00B65929" w:rsidRPr="00331507" w:rsidRDefault="00B65929" w:rsidP="00B65929">
      <w:pPr>
        <w:pStyle w:val="a3"/>
        <w:shd w:val="clear" w:color="auto" w:fill="FFFFFF"/>
        <w:spacing w:before="225" w:beforeAutospacing="0" w:line="288" w:lineRule="atLeast"/>
        <w:ind w:left="225" w:right="525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4 этап. Статистический анализ изучаемого явления, формулировка выводов.</w:t>
      </w:r>
    </w:p>
    <w:p w:rsidR="00B65929" w:rsidRPr="00331507" w:rsidRDefault="00B65929" w:rsidP="00B65929">
      <w:pPr>
        <w:pStyle w:val="a3"/>
        <w:shd w:val="clear" w:color="auto" w:fill="FFFFFF"/>
        <w:spacing w:before="225" w:beforeAutospacing="0" w:line="288" w:lineRule="atLeast"/>
        <w:ind w:left="225" w:right="525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5 этап. Литературная обработка и оформление полученных результатов.</w:t>
      </w:r>
    </w:p>
    <w:p w:rsidR="00EF6666" w:rsidRPr="00331507" w:rsidRDefault="00B65929" w:rsidP="00EF6666">
      <w:pPr>
        <w:pStyle w:val="a3"/>
        <w:shd w:val="clear" w:color="auto" w:fill="FFFFFF"/>
        <w:spacing w:before="225" w:beforeAutospacing="0" w:line="288" w:lineRule="atLeast"/>
        <w:ind w:left="225" w:right="525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 xml:space="preserve">      </w:t>
      </w:r>
      <w:r w:rsidR="002D404A" w:rsidRPr="00331507">
        <w:rPr>
          <w:color w:val="000000" w:themeColor="text1"/>
          <w:sz w:val="28"/>
          <w:szCs w:val="28"/>
          <w:lang w:val="ru-RU"/>
        </w:rPr>
        <w:t>11. Что в себя включает программа исследования?</w:t>
      </w:r>
    </w:p>
    <w:p w:rsidR="00B65929" w:rsidRPr="00331507" w:rsidRDefault="00B65929" w:rsidP="00EF6666">
      <w:pPr>
        <w:pStyle w:val="a3"/>
        <w:shd w:val="clear" w:color="auto" w:fill="FFFFFF"/>
        <w:spacing w:before="225" w:beforeAutospacing="0" w:line="288" w:lineRule="atLeast"/>
        <w:ind w:left="225" w:right="525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331507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>Программа статистического наблюдения</w:t>
      </w:r>
      <w:r w:rsidRPr="00331507">
        <w:rPr>
          <w:color w:val="000000" w:themeColor="text1"/>
          <w:sz w:val="28"/>
          <w:szCs w:val="28"/>
          <w:shd w:val="clear" w:color="auto" w:fill="FFFFFF"/>
          <w:lang w:val="ru-RU"/>
        </w:rPr>
        <w:t> — перечень </w:t>
      </w:r>
      <w:hyperlink r:id="rId8" w:tooltip="Признак" w:history="1">
        <w:r w:rsidRPr="00331507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признаков</w:t>
        </w:r>
      </w:hyperlink>
      <w:r w:rsidRPr="00331507">
        <w:rPr>
          <w:color w:val="000000" w:themeColor="text1"/>
          <w:sz w:val="28"/>
          <w:szCs w:val="28"/>
          <w:shd w:val="clear" w:color="auto" w:fill="FFFFFF"/>
          <w:lang w:val="ru-RU"/>
        </w:rPr>
        <w:t> регистрируемых в процессе наблюдения. Это перечень вопросов, на которые должны быть получены достоверные ответы по каждой единице наблюдения.</w:t>
      </w:r>
    </w:p>
    <w:p w:rsidR="00EF6666" w:rsidRPr="00331507" w:rsidRDefault="00EF6666" w:rsidP="00EF6666">
      <w:pPr>
        <w:pStyle w:val="a3"/>
        <w:shd w:val="clear" w:color="auto" w:fill="FFFFFF"/>
        <w:ind w:firstLine="225"/>
        <w:jc w:val="both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Программа статистического наблюдения представляет собой список вопросов, на которые необходимо ответить в процессе сбора статистической информации для каждой изученной единицы. Один и тот же объект может быть обследован с разных сторон. Поэтому состав и содержание вопросов программы наблюдения зависит от задач исследования и особенностей объекта. Она должна охватывать широкий и полный круг сведений. Чем шире программа, тем полнее освещается изучаемое явление. Однако в нее не следует включать лишних вопросов, которые могли бы усложнить и растянуть срок разработки данных. В то же время не следует составлять программу слишком узко, ведь в исследования могут не попасть важные вопросы.</w:t>
      </w:r>
    </w:p>
    <w:p w:rsidR="00EF6666" w:rsidRPr="00331507" w:rsidRDefault="00EF6666" w:rsidP="00EF6666">
      <w:pPr>
        <w:pStyle w:val="a3"/>
        <w:shd w:val="clear" w:color="auto" w:fill="FFFFFF"/>
        <w:ind w:firstLine="225"/>
        <w:jc w:val="both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При составлении программы большое значение имеет четкая формулировка вопросов, поскольку в большинстве статистических наблюдений это сложная и трудоемкая работа, в выполнении которой участвуют десятки и даже сотни тысяч (при переписи населения) человек. Поставленные вопросы должны быть одинаково понятными для всех.</w:t>
      </w:r>
    </w:p>
    <w:p w:rsidR="002D404A" w:rsidRPr="00331507" w:rsidRDefault="00EF6666" w:rsidP="00EF6666">
      <w:pPr>
        <w:pStyle w:val="a3"/>
        <w:shd w:val="clear" w:color="auto" w:fill="FFFFFF"/>
        <w:ind w:firstLine="225"/>
        <w:jc w:val="both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 xml:space="preserve">         </w:t>
      </w:r>
      <w:r w:rsidR="002D404A" w:rsidRPr="00331507">
        <w:rPr>
          <w:color w:val="000000" w:themeColor="text1"/>
          <w:sz w:val="28"/>
          <w:szCs w:val="28"/>
          <w:lang w:val="ru-RU"/>
        </w:rPr>
        <w:t>12. Назовите основные элементы плана исследования.</w:t>
      </w:r>
    </w:p>
    <w:p w:rsidR="00EF6666" w:rsidRPr="00EF6666" w:rsidRDefault="00EF6666" w:rsidP="00EF6666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EF6666">
        <w:rPr>
          <w:i/>
          <w:iCs/>
          <w:color w:val="000000" w:themeColor="text1"/>
          <w:lang w:eastAsia="uk-UA"/>
        </w:rPr>
        <w:t>Пл</w:t>
      </w:r>
      <w:r w:rsidRPr="00EF6666">
        <w:rPr>
          <w:color w:val="000000" w:themeColor="text1"/>
          <w:lang w:eastAsia="uk-UA"/>
        </w:rPr>
        <w:t>а</w:t>
      </w:r>
      <w:r w:rsidRPr="00EF6666">
        <w:rPr>
          <w:i/>
          <w:iCs/>
          <w:color w:val="000000" w:themeColor="text1"/>
          <w:lang w:eastAsia="uk-UA"/>
        </w:rPr>
        <w:t>н иссле</w:t>
      </w:r>
      <w:r w:rsidRPr="00EF6666">
        <w:rPr>
          <w:color w:val="000000" w:themeColor="text1"/>
          <w:lang w:eastAsia="uk-UA"/>
        </w:rPr>
        <w:t>д</w:t>
      </w:r>
      <w:r w:rsidRPr="00EF6666">
        <w:rPr>
          <w:i/>
          <w:iCs/>
          <w:color w:val="000000" w:themeColor="text1"/>
          <w:lang w:eastAsia="uk-UA"/>
        </w:rPr>
        <w:t>ов</w:t>
      </w:r>
      <w:r w:rsidRPr="00EF6666">
        <w:rPr>
          <w:color w:val="000000" w:themeColor="text1"/>
          <w:lang w:eastAsia="uk-UA"/>
        </w:rPr>
        <w:t>а</w:t>
      </w:r>
      <w:r w:rsidRPr="00EF6666">
        <w:rPr>
          <w:i/>
          <w:iCs/>
          <w:color w:val="000000" w:themeColor="text1"/>
          <w:lang w:eastAsia="uk-UA"/>
        </w:rPr>
        <w:t>ния </w:t>
      </w:r>
      <w:r w:rsidRPr="00EF6666">
        <w:rPr>
          <w:color w:val="000000" w:themeColor="text1"/>
          <w:lang w:eastAsia="uk-UA"/>
        </w:rPr>
        <w:t>включает:</w:t>
      </w:r>
    </w:p>
    <w:p w:rsidR="00EF6666" w:rsidRPr="00EF6666" w:rsidRDefault="00EF6666" w:rsidP="00EF6666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EF6666">
        <w:rPr>
          <w:color w:val="000000" w:themeColor="text1"/>
          <w:lang w:eastAsia="uk-UA"/>
        </w:rPr>
        <w:t>- определение объекта исследования (статистической совокупнос</w:t>
      </w:r>
      <w:r w:rsidRPr="00EF6666">
        <w:rPr>
          <w:color w:val="000000" w:themeColor="text1"/>
          <w:lang w:eastAsia="uk-UA"/>
        </w:rPr>
        <w:softHyphen/>
        <w:t>ти);</w:t>
      </w:r>
    </w:p>
    <w:p w:rsidR="00EF6666" w:rsidRPr="00EF6666" w:rsidRDefault="00EF6666" w:rsidP="00EF6666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EF6666">
        <w:rPr>
          <w:color w:val="000000" w:themeColor="text1"/>
          <w:lang w:eastAsia="uk-UA"/>
        </w:rPr>
        <w:lastRenderedPageBreak/>
        <w:t xml:space="preserve">- объема исследования (сплошное, </w:t>
      </w:r>
      <w:proofErr w:type="spellStart"/>
      <w:r w:rsidRPr="00EF6666">
        <w:rPr>
          <w:color w:val="000000" w:themeColor="text1"/>
          <w:lang w:eastAsia="uk-UA"/>
        </w:rPr>
        <w:t>несплошное</w:t>
      </w:r>
      <w:proofErr w:type="spellEnd"/>
      <w:r w:rsidRPr="00EF6666">
        <w:rPr>
          <w:color w:val="000000" w:themeColor="text1"/>
          <w:lang w:eastAsia="uk-UA"/>
        </w:rPr>
        <w:t>);</w:t>
      </w:r>
    </w:p>
    <w:p w:rsidR="00EF6666" w:rsidRPr="00EF6666" w:rsidRDefault="00EF6666" w:rsidP="00EF6666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EF6666">
        <w:rPr>
          <w:color w:val="000000" w:themeColor="text1"/>
          <w:lang w:eastAsia="uk-UA"/>
        </w:rPr>
        <w:t>- видов (текущее, единовременное);</w:t>
      </w:r>
    </w:p>
    <w:p w:rsidR="00EF6666" w:rsidRPr="00EF6666" w:rsidRDefault="00EF6666" w:rsidP="00EF6666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EF6666">
        <w:rPr>
          <w:color w:val="000000" w:themeColor="text1"/>
          <w:lang w:eastAsia="uk-UA"/>
        </w:rPr>
        <w:t>- способов сбора статистической информации. </w:t>
      </w:r>
      <w:r w:rsidRPr="00EF6666">
        <w:rPr>
          <w:i/>
          <w:iCs/>
          <w:color w:val="000000" w:themeColor="text1"/>
          <w:lang w:eastAsia="uk-UA"/>
        </w:rPr>
        <w:t>Программа исследования </w:t>
      </w:r>
      <w:r w:rsidRPr="00EF6666">
        <w:rPr>
          <w:color w:val="000000" w:themeColor="text1"/>
          <w:lang w:eastAsia="uk-UA"/>
        </w:rPr>
        <w:t>включает:</w:t>
      </w:r>
    </w:p>
    <w:p w:rsidR="00EF6666" w:rsidRPr="00EF6666" w:rsidRDefault="00EF6666" w:rsidP="00EF6666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EF6666">
        <w:rPr>
          <w:color w:val="000000" w:themeColor="text1"/>
          <w:lang w:eastAsia="uk-UA"/>
        </w:rPr>
        <w:t>- определение единицы наблюдения;</w:t>
      </w:r>
    </w:p>
    <w:p w:rsidR="00EF6666" w:rsidRPr="00331507" w:rsidRDefault="00EF6666" w:rsidP="00EF6666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EF6666">
        <w:rPr>
          <w:color w:val="000000" w:themeColor="text1"/>
          <w:lang w:eastAsia="uk-UA"/>
        </w:rPr>
        <w:t>- перечень вопросов (учетных признаков), подлежащих регистра</w:t>
      </w:r>
      <w:r w:rsidRPr="00EF6666">
        <w:rPr>
          <w:color w:val="000000" w:themeColor="text1"/>
          <w:lang w:eastAsia="uk-UA"/>
        </w:rPr>
        <w:softHyphen/>
        <w:t>ции в отно</w:t>
      </w:r>
      <w:r w:rsidRPr="00331507">
        <w:rPr>
          <w:color w:val="000000" w:themeColor="text1"/>
          <w:lang w:eastAsia="uk-UA"/>
        </w:rPr>
        <w:t>шении каждой единицы наблюдения;</w:t>
      </w:r>
    </w:p>
    <w:p w:rsidR="00EF6666" w:rsidRPr="00EF6666" w:rsidRDefault="00EF6666" w:rsidP="00EF6666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EF6666">
        <w:rPr>
          <w:color w:val="000000" w:themeColor="text1"/>
          <w:lang w:eastAsia="uk-UA"/>
        </w:rPr>
        <w:t>- разработку индивидуального учетного (регистрационного) блан</w:t>
      </w:r>
      <w:r w:rsidRPr="00EF6666">
        <w:rPr>
          <w:color w:val="000000" w:themeColor="text1"/>
          <w:lang w:eastAsia="uk-UA"/>
        </w:rPr>
        <w:softHyphen/>
        <w:t>ка с перечнем вопросов и признаков, подлежащих учету;</w:t>
      </w:r>
    </w:p>
    <w:p w:rsidR="00EF6666" w:rsidRPr="00EF6666" w:rsidRDefault="00EF6666" w:rsidP="00EF6666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EF6666">
        <w:rPr>
          <w:color w:val="000000" w:themeColor="text1"/>
          <w:lang w:eastAsia="uk-UA"/>
        </w:rPr>
        <w:t>- разработку макетов таблиц, в которые затем вносятся результа</w:t>
      </w:r>
      <w:r w:rsidRPr="00EF6666">
        <w:rPr>
          <w:color w:val="000000" w:themeColor="text1"/>
          <w:lang w:eastAsia="uk-UA"/>
        </w:rPr>
        <w:softHyphen/>
        <w:t>ты исследования.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13. Программа сбора материала (составление карты статистического исследования, регистрационные бланки).</w:t>
      </w:r>
    </w:p>
    <w:p w:rsidR="00253F93" w:rsidRPr="00331507" w:rsidRDefault="000E4D5E" w:rsidP="00253F93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 xml:space="preserve">Статистический документ – карта </w:t>
      </w:r>
      <w:proofErr w:type="spellStart"/>
      <w:r w:rsidRPr="00331507">
        <w:rPr>
          <w:color w:val="000000" w:themeColor="text1"/>
          <w:sz w:val="28"/>
          <w:szCs w:val="28"/>
          <w:lang w:val="ru-RU"/>
        </w:rPr>
        <w:t>выкопировки</w:t>
      </w:r>
      <w:proofErr w:type="spellEnd"/>
      <w:r w:rsidRPr="00331507">
        <w:rPr>
          <w:color w:val="000000" w:themeColor="text1"/>
          <w:sz w:val="28"/>
          <w:szCs w:val="28"/>
          <w:lang w:val="ru-RU"/>
        </w:rPr>
        <w:t xml:space="preserve"> из медицинской карты амбулаторного больного, обратившегося за консультацией в областную </w:t>
      </w:r>
      <w:proofErr w:type="spellStart"/>
      <w:r w:rsidR="00253F93" w:rsidRPr="00331507">
        <w:rPr>
          <w:color w:val="000000" w:themeColor="text1"/>
          <w:sz w:val="28"/>
          <w:szCs w:val="28"/>
          <w:lang w:val="ru-RU"/>
        </w:rPr>
        <w:t>поліклініку</w:t>
      </w:r>
      <w:proofErr w:type="spellEnd"/>
      <w:r w:rsidRPr="00331507">
        <w:rPr>
          <w:color w:val="000000" w:themeColor="text1"/>
          <w:sz w:val="28"/>
          <w:szCs w:val="28"/>
          <w:lang w:val="ru-RU"/>
        </w:rPr>
        <w:t>.</w:t>
      </w:r>
      <w:r w:rsidR="00253F93" w:rsidRPr="0033150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Регистрационным бланком служит специальная выборочная карта из истории болезни каждого больного, которая как готовый бланк не </w:t>
      </w:r>
      <w:proofErr w:type="gramStart"/>
      <w:r w:rsidR="00253F93" w:rsidRPr="00331507">
        <w:rPr>
          <w:color w:val="000000" w:themeColor="text1"/>
          <w:sz w:val="28"/>
          <w:szCs w:val="28"/>
          <w:shd w:val="clear" w:color="auto" w:fill="FFFFFF"/>
          <w:lang w:val="ru-RU"/>
        </w:rPr>
        <w:t>существует</w:t>
      </w:r>
      <w:proofErr w:type="gramEnd"/>
      <w:r w:rsidR="00253F93" w:rsidRPr="0033150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а составляется самим исследователем в зависимости от целей и задач исследователя.</w:t>
      </w:r>
    </w:p>
    <w:p w:rsidR="002D404A" w:rsidRPr="00331507" w:rsidRDefault="00F842EE" w:rsidP="00253F93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      </w:t>
      </w:r>
      <w:r w:rsidR="002D404A" w:rsidRPr="00331507">
        <w:rPr>
          <w:color w:val="000000" w:themeColor="text1"/>
          <w:sz w:val="28"/>
          <w:szCs w:val="28"/>
          <w:lang w:val="ru-RU"/>
        </w:rPr>
        <w:t>14. Программа обработки материала (составление макетов таблиц).</w:t>
      </w:r>
    </w:p>
    <w:p w:rsidR="00253F93" w:rsidRPr="00253F93" w:rsidRDefault="00253F93" w:rsidP="00253F93">
      <w:pPr>
        <w:spacing w:before="100" w:beforeAutospacing="1" w:after="100" w:afterAutospacing="1"/>
        <w:jc w:val="center"/>
        <w:rPr>
          <w:color w:val="000000" w:themeColor="text1"/>
          <w:lang w:eastAsia="uk-UA"/>
        </w:rPr>
      </w:pPr>
      <w:r w:rsidRPr="00253F93">
        <w:rPr>
          <w:color w:val="000000" w:themeColor="text1"/>
          <w:lang w:eastAsia="uk-UA"/>
        </w:rPr>
        <w:t>Макет простой таблицы</w:t>
      </w:r>
    </w:p>
    <w:p w:rsidR="00253F93" w:rsidRPr="00253F93" w:rsidRDefault="00253F93" w:rsidP="00253F93">
      <w:pPr>
        <w:jc w:val="center"/>
        <w:outlineLvl w:val="1"/>
        <w:rPr>
          <w:color w:val="000000" w:themeColor="text1"/>
          <w:lang w:eastAsia="uk-UA"/>
        </w:rPr>
      </w:pPr>
      <w:r w:rsidRPr="00253F93">
        <w:rPr>
          <w:color w:val="000000" w:themeColor="text1"/>
          <w:lang w:eastAsia="uk-UA"/>
        </w:rPr>
        <w:t>Распределение травм по локализации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54"/>
        <w:gridCol w:w="3301"/>
      </w:tblGrid>
      <w:tr w:rsidR="00253F93" w:rsidRPr="00253F93" w:rsidTr="008D7A89">
        <w:trPr>
          <w:trHeight w:val="645"/>
        </w:trPr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53F93">
              <w:rPr>
                <w:color w:val="000000"/>
                <w:sz w:val="24"/>
                <w:szCs w:val="24"/>
                <w:lang w:eastAsia="uk-UA"/>
              </w:rPr>
              <w:t>Локализация травмы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rPr>
                <w:color w:val="000000"/>
                <w:sz w:val="24"/>
                <w:szCs w:val="24"/>
                <w:lang w:eastAsia="uk-UA"/>
              </w:rPr>
            </w:pPr>
            <w:r w:rsidRPr="00253F93">
              <w:rPr>
                <w:color w:val="000000"/>
                <w:sz w:val="24"/>
                <w:szCs w:val="24"/>
                <w:lang w:eastAsia="uk-UA"/>
              </w:rPr>
              <w:t>Количество больных</w:t>
            </w:r>
          </w:p>
        </w:tc>
      </w:tr>
      <w:tr w:rsidR="00253F93" w:rsidRPr="00253F93" w:rsidTr="008D7A89">
        <w:trPr>
          <w:trHeight w:val="90"/>
        </w:trPr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rPr>
                <w:color w:val="000000"/>
                <w:sz w:val="24"/>
                <w:szCs w:val="24"/>
                <w:lang w:eastAsia="uk-UA"/>
              </w:rPr>
            </w:pPr>
            <w:r w:rsidRPr="00253F93">
              <w:rPr>
                <w:color w:val="000000"/>
                <w:sz w:val="24"/>
                <w:szCs w:val="24"/>
                <w:lang w:eastAsia="uk-UA"/>
              </w:rPr>
              <w:t>Перелом лучевой кости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253F93" w:rsidRPr="00253F93" w:rsidTr="008D7A89">
        <w:trPr>
          <w:trHeight w:val="90"/>
        </w:trPr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rPr>
                <w:color w:val="000000"/>
                <w:sz w:val="24"/>
                <w:szCs w:val="24"/>
                <w:lang w:eastAsia="uk-UA"/>
              </w:rPr>
            </w:pPr>
            <w:r w:rsidRPr="00253F93">
              <w:rPr>
                <w:color w:val="000000"/>
                <w:sz w:val="24"/>
                <w:szCs w:val="24"/>
                <w:lang w:eastAsia="uk-UA"/>
              </w:rPr>
              <w:t>Перелом шейки бедра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253F93" w:rsidRPr="00253F93" w:rsidTr="008D7A89">
        <w:trPr>
          <w:trHeight w:val="90"/>
        </w:trPr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rPr>
                <w:color w:val="000000"/>
                <w:sz w:val="24"/>
                <w:szCs w:val="24"/>
                <w:lang w:eastAsia="uk-UA"/>
              </w:rPr>
            </w:pPr>
            <w:r w:rsidRPr="00253F93">
              <w:rPr>
                <w:color w:val="000000"/>
                <w:sz w:val="24"/>
                <w:szCs w:val="24"/>
                <w:lang w:eastAsia="uk-UA"/>
              </w:rPr>
              <w:t>Перелом костей таза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253F93" w:rsidRPr="00253F93" w:rsidTr="008D7A89">
        <w:trPr>
          <w:trHeight w:val="75"/>
        </w:trPr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rPr>
                <w:color w:val="000000"/>
                <w:sz w:val="24"/>
                <w:szCs w:val="24"/>
                <w:lang w:eastAsia="uk-UA"/>
              </w:rPr>
            </w:pPr>
            <w:r w:rsidRPr="00253F93">
              <w:rPr>
                <w:color w:val="000000"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F93" w:rsidRPr="00253F93" w:rsidRDefault="00253F93" w:rsidP="00253F9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F842EE" w:rsidRDefault="00F842EE" w:rsidP="008D7A89">
      <w:pPr>
        <w:spacing w:before="100" w:beforeAutospacing="1" w:after="100" w:afterAutospacing="1"/>
        <w:jc w:val="center"/>
        <w:rPr>
          <w:color w:val="000000"/>
          <w:lang w:eastAsia="uk-UA"/>
        </w:rPr>
      </w:pPr>
    </w:p>
    <w:p w:rsidR="00F842EE" w:rsidRDefault="00F842EE" w:rsidP="008D7A89">
      <w:pPr>
        <w:spacing w:before="100" w:beforeAutospacing="1" w:after="100" w:afterAutospacing="1"/>
        <w:jc w:val="center"/>
        <w:rPr>
          <w:color w:val="000000"/>
          <w:lang w:eastAsia="uk-UA"/>
        </w:rPr>
      </w:pPr>
    </w:p>
    <w:p w:rsidR="008D7A89" w:rsidRPr="008D7A89" w:rsidRDefault="008D7A89" w:rsidP="008D7A89">
      <w:pPr>
        <w:spacing w:before="100" w:beforeAutospacing="1" w:after="100" w:afterAutospacing="1"/>
        <w:jc w:val="center"/>
        <w:rPr>
          <w:color w:val="000000"/>
          <w:lang w:eastAsia="uk-UA"/>
        </w:rPr>
      </w:pPr>
      <w:r w:rsidRPr="008D7A89">
        <w:rPr>
          <w:color w:val="000000"/>
          <w:lang w:eastAsia="uk-UA"/>
        </w:rPr>
        <w:lastRenderedPageBreak/>
        <w:t>Макет групповой таблицы</w:t>
      </w:r>
    </w:p>
    <w:p w:rsidR="008D7A89" w:rsidRPr="008D7A89" w:rsidRDefault="008D7A89" w:rsidP="008D7A89">
      <w:pPr>
        <w:jc w:val="center"/>
        <w:outlineLvl w:val="1"/>
        <w:rPr>
          <w:color w:val="000000"/>
          <w:lang w:eastAsia="uk-UA"/>
        </w:rPr>
      </w:pPr>
      <w:r w:rsidRPr="008D7A89">
        <w:rPr>
          <w:color w:val="000000"/>
          <w:lang w:eastAsia="uk-UA"/>
        </w:rPr>
        <w:t>Состав выбывших из стационара по диагнозам, полу и возрасту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1"/>
        <w:gridCol w:w="1020"/>
        <w:gridCol w:w="856"/>
        <w:gridCol w:w="230"/>
        <w:gridCol w:w="938"/>
        <w:gridCol w:w="1020"/>
        <w:gridCol w:w="1020"/>
        <w:gridCol w:w="856"/>
        <w:gridCol w:w="905"/>
        <w:gridCol w:w="954"/>
      </w:tblGrid>
      <w:tr w:rsidR="008D7A89" w:rsidRPr="008D7A89" w:rsidTr="008D7A89">
        <w:trPr>
          <w:trHeight w:val="75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Диагноз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Пол</w:t>
            </w:r>
          </w:p>
        </w:tc>
        <w:tc>
          <w:tcPr>
            <w:tcW w:w="4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Возраст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Всего</w:t>
            </w:r>
          </w:p>
        </w:tc>
      </w:tr>
      <w:tr w:rsidR="008D7A89" w:rsidRPr="008D7A89" w:rsidTr="008D7A89">
        <w:trPr>
          <w:trHeight w:val="9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ж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до 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21-30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31-40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41-50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8D7A89" w:rsidRPr="008D7A89" w:rsidTr="008D7A89">
        <w:trPr>
          <w:trHeight w:val="9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</w:tr>
      <w:tr w:rsidR="008D7A89" w:rsidRPr="008D7A89" w:rsidTr="008D7A89">
        <w:trPr>
          <w:trHeight w:val="9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</w:tr>
      <w:tr w:rsidR="008D7A89" w:rsidRPr="008D7A89" w:rsidTr="008D7A89">
        <w:trPr>
          <w:trHeight w:val="75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8D7A89" w:rsidRPr="008D7A89" w:rsidRDefault="008D7A89" w:rsidP="008D7A89">
      <w:pPr>
        <w:spacing w:before="100" w:beforeAutospacing="1" w:after="100" w:afterAutospacing="1"/>
        <w:rPr>
          <w:lang w:eastAsia="uk-UA"/>
        </w:rPr>
      </w:pPr>
      <w:r w:rsidRPr="008D7A89">
        <w:rPr>
          <w:lang w:eastAsia="uk-UA"/>
        </w:rPr>
        <w:t>Макет комбинационной таблицы</w:t>
      </w:r>
    </w:p>
    <w:p w:rsidR="008D7A89" w:rsidRPr="008D7A89" w:rsidRDefault="008D7A89" w:rsidP="008D7A89">
      <w:pPr>
        <w:jc w:val="center"/>
        <w:outlineLvl w:val="1"/>
        <w:rPr>
          <w:color w:val="000000"/>
          <w:lang w:eastAsia="uk-UA"/>
        </w:rPr>
      </w:pPr>
      <w:r w:rsidRPr="008D7A89">
        <w:rPr>
          <w:color w:val="000000"/>
          <w:lang w:eastAsia="uk-UA"/>
        </w:rPr>
        <w:t>Распределение пороков сердца среди детей различного возраста и пола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1"/>
        <w:gridCol w:w="362"/>
        <w:gridCol w:w="376"/>
        <w:gridCol w:w="685"/>
        <w:gridCol w:w="405"/>
        <w:gridCol w:w="376"/>
        <w:gridCol w:w="735"/>
        <w:gridCol w:w="780"/>
        <w:gridCol w:w="376"/>
        <w:gridCol w:w="735"/>
        <w:gridCol w:w="1380"/>
        <w:gridCol w:w="508"/>
        <w:gridCol w:w="376"/>
        <w:gridCol w:w="1710"/>
      </w:tblGrid>
      <w:tr w:rsidR="008D7A89" w:rsidRPr="008D7A89" w:rsidTr="008D7A89"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Диагноз</w:t>
            </w:r>
          </w:p>
        </w:tc>
        <w:tc>
          <w:tcPr>
            <w:tcW w:w="6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jc w:val="center"/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Возраст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jc w:val="center"/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Всего</w:t>
            </w:r>
          </w:p>
        </w:tc>
      </w:tr>
      <w:tr w:rsidR="008D7A89" w:rsidRPr="008D7A89" w:rsidTr="008D7A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0-3 года</w:t>
            </w:r>
          </w:p>
        </w:tc>
        <w:tc>
          <w:tcPr>
            <w:tcW w:w="1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4-6 лет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7-14 лет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</w:tr>
      <w:tr w:rsidR="008D7A89" w:rsidRPr="008D7A89" w:rsidTr="008D7A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ж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оба пола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ж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оба пола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ж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оба пола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ж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>Оба пола</w:t>
            </w:r>
          </w:p>
        </w:tc>
      </w:tr>
      <w:tr w:rsidR="008D7A89" w:rsidRPr="008D7A89" w:rsidTr="008D7A89">
        <w:trPr>
          <w:trHeight w:val="112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 xml:space="preserve">Порок сердца </w:t>
            </w:r>
            <w:proofErr w:type="spellStart"/>
            <w:proofErr w:type="gramStart"/>
            <w:r w:rsidRPr="008D7A89">
              <w:rPr>
                <w:sz w:val="24"/>
                <w:szCs w:val="24"/>
                <w:lang w:eastAsia="uk-UA"/>
              </w:rPr>
              <w:t>врож</w:t>
            </w:r>
            <w:proofErr w:type="spellEnd"/>
            <w:r w:rsidRPr="008D7A89">
              <w:rPr>
                <w:sz w:val="24"/>
                <w:szCs w:val="24"/>
                <w:lang w:eastAsia="uk-UA"/>
              </w:rPr>
              <w:t>- денный</w:t>
            </w:r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</w:tr>
      <w:tr w:rsidR="008D7A89" w:rsidRPr="008D7A89" w:rsidTr="008D7A89">
        <w:trPr>
          <w:trHeight w:val="145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  <w:r w:rsidRPr="008D7A89">
              <w:rPr>
                <w:sz w:val="24"/>
                <w:szCs w:val="24"/>
                <w:lang w:eastAsia="uk-UA"/>
              </w:rPr>
              <w:t xml:space="preserve">Порок сердца </w:t>
            </w:r>
            <w:proofErr w:type="spellStart"/>
            <w:proofErr w:type="gramStart"/>
            <w:r w:rsidRPr="008D7A89">
              <w:rPr>
                <w:sz w:val="24"/>
                <w:szCs w:val="24"/>
                <w:lang w:eastAsia="uk-UA"/>
              </w:rPr>
              <w:t>приоб</w:t>
            </w:r>
            <w:proofErr w:type="spellEnd"/>
            <w:r w:rsidRPr="008D7A89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D7A89">
              <w:rPr>
                <w:sz w:val="24"/>
                <w:szCs w:val="24"/>
                <w:lang w:eastAsia="uk-UA"/>
              </w:rPr>
              <w:t>ретен</w:t>
            </w:r>
            <w:proofErr w:type="spellEnd"/>
            <w:proofErr w:type="gramEnd"/>
            <w:r w:rsidRPr="008D7A89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D7A89">
              <w:rPr>
                <w:sz w:val="24"/>
                <w:szCs w:val="24"/>
                <w:lang w:eastAsia="uk-UA"/>
              </w:rPr>
              <w:t>ный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</w:tr>
      <w:tr w:rsidR="008D7A89" w:rsidRPr="008D7A89" w:rsidTr="008D7A89">
        <w:trPr>
          <w:trHeight w:val="12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  <w:r w:rsidRPr="008D7A89">
              <w:rPr>
                <w:color w:val="000000"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D7A89" w:rsidRPr="008D7A89" w:rsidRDefault="008D7A89" w:rsidP="008D7A89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2D404A" w:rsidRPr="00331507" w:rsidRDefault="002D404A" w:rsidP="008D7A89">
      <w:pPr>
        <w:jc w:val="both"/>
        <w:rPr>
          <w:color w:val="000000" w:themeColor="text1"/>
        </w:rPr>
      </w:pPr>
      <w:r w:rsidRPr="00331507">
        <w:rPr>
          <w:color w:val="000000" w:themeColor="text1"/>
        </w:rPr>
        <w:t>15. Основное содержание четвертого этапа статистического исследования (анализ, выводы, предложения).</w:t>
      </w:r>
    </w:p>
    <w:p w:rsidR="008D7A89" w:rsidRPr="00331507" w:rsidRDefault="000D2A24" w:rsidP="006423C8">
      <w:pPr>
        <w:rPr>
          <w:rStyle w:val="a4"/>
          <w:b w:val="0"/>
          <w:color w:val="000000" w:themeColor="text1"/>
        </w:rPr>
      </w:pPr>
      <w:r w:rsidRPr="00331507">
        <w:rPr>
          <w:rStyle w:val="a4"/>
          <w:b w:val="0"/>
          <w:color w:val="000000" w:themeColor="text1"/>
        </w:rPr>
        <w:t>Заключительный этап статистического исследования предполагает обработку первичной социологической информации, анализ и интерпретацию данных, получение обоснованных обобщений, выводов и рекомендаций.</w:t>
      </w:r>
    </w:p>
    <w:p w:rsidR="000D2A24" w:rsidRPr="00331507" w:rsidRDefault="006423C8" w:rsidP="006423C8">
      <w:pPr>
        <w:rPr>
          <w:rStyle w:val="a4"/>
          <w:b w:val="0"/>
          <w:color w:val="000000" w:themeColor="text1"/>
        </w:rPr>
      </w:pPr>
      <w:r w:rsidRPr="00331507">
        <w:rPr>
          <w:rStyle w:val="a4"/>
          <w:b w:val="0"/>
          <w:color w:val="000000" w:themeColor="text1"/>
        </w:rPr>
        <w:t xml:space="preserve">Анализ представляет </w:t>
      </w:r>
      <w:proofErr w:type="gramStart"/>
      <w:r w:rsidRPr="00331507">
        <w:rPr>
          <w:rStyle w:val="a4"/>
          <w:b w:val="0"/>
          <w:color w:val="000000" w:themeColor="text1"/>
        </w:rPr>
        <w:t>собой ,</w:t>
      </w:r>
      <w:proofErr w:type="gramEnd"/>
      <w:r w:rsidRPr="00331507">
        <w:rPr>
          <w:rStyle w:val="a4"/>
          <w:b w:val="0"/>
          <w:color w:val="000000" w:themeColor="text1"/>
        </w:rPr>
        <w:t xml:space="preserve"> что после сбора информации из нескольких источников вам необходимо понять, что именно требуется для первоначального анализа потребностей в соответствии с заданием. В зависимости от объема задачи, этот этап исследования может быть довольно дорогостоящим, поскольку включает как минимум временные затраты внутренних, а иногда и внешних ресурсов и, возможно, дополнительную проверку точности результатов анализа путем дальнейшего собеседования.</w:t>
      </w:r>
    </w:p>
    <w:p w:rsidR="006423C8" w:rsidRPr="00331507" w:rsidRDefault="006423C8" w:rsidP="006423C8">
      <w:pPr>
        <w:rPr>
          <w:rStyle w:val="a4"/>
          <w:b w:val="0"/>
          <w:color w:val="000000" w:themeColor="text1"/>
        </w:rPr>
      </w:pPr>
      <w:r w:rsidRPr="00331507">
        <w:rPr>
          <w:color w:val="000000" w:themeColor="text1"/>
          <w:shd w:val="clear" w:color="auto" w:fill="FFFFFF"/>
        </w:rPr>
        <w:lastRenderedPageBreak/>
        <w:t>Формат предоставления результатов после выполнения задачи по анализу информации имеет для конечных пользователей немаловажное значение. Как правило, у людей, ответственных за принятие решений, нет времени на поиск ключевых результатов анализа в большом объеме полученных ими данных. Основное содержание необходимо перевести в легкий для восприятия формат с учетом их требований. В то же время следует обеспечить удобный доступ к дополнительным фоновым данным для тех, кто заинтересуется и захочет «копнуть глубже». Эти основные правила применяются независимо от формата предоставления информации, будь то програм</w:t>
      </w:r>
      <w:r w:rsidR="002A326C" w:rsidRPr="00331507">
        <w:rPr>
          <w:color w:val="000000" w:themeColor="text1"/>
          <w:shd w:val="clear" w:color="auto" w:fill="FFFFFF"/>
        </w:rPr>
        <w:t>мное обеспечение с базой данных.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16. Какие величины используются для характеристики статистической совокупности?</w:t>
      </w:r>
    </w:p>
    <w:p w:rsidR="00E35D11" w:rsidRPr="00331507" w:rsidRDefault="00E35D11" w:rsidP="00E35D11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b/>
          <w:bCs/>
          <w:color w:val="000000" w:themeColor="text1"/>
          <w:sz w:val="28"/>
          <w:szCs w:val="28"/>
          <w:lang w:val="ru-RU"/>
        </w:rPr>
        <w:t>Статистические величины, используемые для характеристики статистической совокупности.</w:t>
      </w:r>
    </w:p>
    <w:p w:rsidR="00E35D11" w:rsidRPr="00331507" w:rsidRDefault="00E35D11" w:rsidP="00E35D11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Для характеристики статистической совокупности используются</w:t>
      </w:r>
    </w:p>
    <w:p w:rsidR="00E35D11" w:rsidRPr="00331507" w:rsidRDefault="00E35D11" w:rsidP="00E35D11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ru-RU"/>
        </w:rPr>
      </w:pPr>
      <w:r w:rsidRPr="00331507">
        <w:rPr>
          <w:b/>
          <w:bCs/>
          <w:color w:val="000000" w:themeColor="text1"/>
          <w:sz w:val="28"/>
          <w:szCs w:val="28"/>
          <w:lang w:val="ru-RU"/>
        </w:rPr>
        <w:t>абсолютные,</w:t>
      </w:r>
    </w:p>
    <w:p w:rsidR="00E35D11" w:rsidRPr="00331507" w:rsidRDefault="00E35D11" w:rsidP="00E35D11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ru-RU"/>
        </w:rPr>
      </w:pPr>
      <w:r w:rsidRPr="00331507">
        <w:rPr>
          <w:b/>
          <w:bCs/>
          <w:color w:val="000000" w:themeColor="text1"/>
          <w:sz w:val="28"/>
          <w:szCs w:val="28"/>
          <w:lang w:val="ru-RU"/>
        </w:rPr>
        <w:t>средние</w:t>
      </w:r>
      <w:r w:rsidRPr="00331507">
        <w:rPr>
          <w:color w:val="000000" w:themeColor="text1"/>
          <w:sz w:val="28"/>
          <w:szCs w:val="28"/>
          <w:lang w:val="ru-RU"/>
        </w:rPr>
        <w:t>,</w:t>
      </w:r>
    </w:p>
    <w:p w:rsidR="00E35D11" w:rsidRPr="00331507" w:rsidRDefault="00E35D11" w:rsidP="00E35D11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ru-RU"/>
        </w:rPr>
      </w:pPr>
      <w:r w:rsidRPr="00331507">
        <w:rPr>
          <w:b/>
          <w:bCs/>
          <w:color w:val="000000" w:themeColor="text1"/>
          <w:sz w:val="28"/>
          <w:szCs w:val="28"/>
          <w:lang w:val="ru-RU"/>
        </w:rPr>
        <w:t>относительные</w:t>
      </w:r>
      <w:r w:rsidRPr="00331507">
        <w:rPr>
          <w:color w:val="000000" w:themeColor="text1"/>
          <w:sz w:val="28"/>
          <w:szCs w:val="28"/>
          <w:lang w:val="ru-RU"/>
        </w:rPr>
        <w:t> величины.</w:t>
      </w:r>
    </w:p>
    <w:p w:rsidR="002D404A" w:rsidRPr="00331507" w:rsidRDefault="002D404A" w:rsidP="00E35D11">
      <w:pPr>
        <w:pStyle w:val="a3"/>
        <w:ind w:left="360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17. Для чего применяются относительные величины?</w:t>
      </w:r>
    </w:p>
    <w:p w:rsidR="00E35D11" w:rsidRPr="00331507" w:rsidRDefault="00E35D11" w:rsidP="00E35D11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b/>
          <w:bCs/>
          <w:color w:val="000000" w:themeColor="text1"/>
          <w:sz w:val="28"/>
          <w:szCs w:val="28"/>
          <w:lang w:val="ru-RU"/>
        </w:rPr>
        <w:t>Относительные</w:t>
      </w:r>
      <w:r w:rsidRPr="00331507">
        <w:rPr>
          <w:color w:val="000000" w:themeColor="text1"/>
          <w:sz w:val="28"/>
          <w:szCs w:val="28"/>
          <w:lang w:val="ru-RU"/>
        </w:rPr>
        <w:t> величины характеризуют распределение признака, отражают качественный состав совокупности, но в отличие от абсолютных величин учитывают общий размер совокупности.</w:t>
      </w:r>
    </w:p>
    <w:p w:rsidR="00E35D11" w:rsidRPr="00331507" w:rsidRDefault="00E35D11" w:rsidP="00E35D11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b/>
          <w:bCs/>
          <w:color w:val="000000" w:themeColor="text1"/>
          <w:sz w:val="28"/>
          <w:szCs w:val="28"/>
          <w:lang w:val="ru-RU"/>
        </w:rPr>
        <w:t>Виды относительных показателей.</w:t>
      </w:r>
    </w:p>
    <w:p w:rsidR="00E35D11" w:rsidRPr="00331507" w:rsidRDefault="00E35D11" w:rsidP="00E35D11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Относительные величины, применяемые в медицине разделяются на следующие виды показателей:</w:t>
      </w:r>
    </w:p>
    <w:p w:rsidR="00E35D11" w:rsidRPr="00331507" w:rsidRDefault="00E35D11" w:rsidP="00E35D11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экстенсивные показатели;</w:t>
      </w:r>
    </w:p>
    <w:p w:rsidR="00E35D11" w:rsidRPr="00331507" w:rsidRDefault="00E35D11" w:rsidP="00E35D11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интенсивные показатели;</w:t>
      </w:r>
    </w:p>
    <w:p w:rsidR="00E35D11" w:rsidRPr="00331507" w:rsidRDefault="00E35D11" w:rsidP="00E35D11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показатели соотношения;</w:t>
      </w:r>
    </w:p>
    <w:p w:rsidR="00E35D11" w:rsidRPr="00331507" w:rsidRDefault="00E35D11" w:rsidP="00E35D11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показатели динамического ряда.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18. Для чего используются средние величины в здравоохранении?</w:t>
      </w:r>
    </w:p>
    <w:p w:rsidR="00E35D11" w:rsidRPr="00331507" w:rsidRDefault="00E35D11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  <w:shd w:val="clear" w:color="auto" w:fill="FFFFFF"/>
        </w:rPr>
        <w:t xml:space="preserve">Средние величины — это количественная обобщающая характеристика однородной совокупности с изменяющимся варьирующим признаком. Они используются при оценке физиологических показателей (средняя частота пульса, дыхания, АД), параметров физического развития (средний рост юношей 18 лет, средняя масса тела), при санитарно-гигиенических характеристиках (средняя жилая площадь на одного человека, среднее число </w:t>
      </w:r>
      <w:r w:rsidRPr="00331507">
        <w:rPr>
          <w:color w:val="000000" w:themeColor="text1"/>
          <w:shd w:val="clear" w:color="auto" w:fill="FFFFFF"/>
        </w:rPr>
        <w:lastRenderedPageBreak/>
        <w:t>бактерий в 1 мл), при количественном описании медицинских услуг (среднее число посещений в час, средняя занятость койки в течение года). Виды средних величин: средняя арифметическая простая (сумма всех значений признака, деленная на число наблюдений); средняя арифметическая взвешенная (сумма всех величин, умноженная на свое число встречаемости и деленная на число наблюдений — объектов).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19. Что такое экстенсивный показатель? Как его вычислять?</w:t>
      </w:r>
    </w:p>
    <w:p w:rsidR="00E35D11" w:rsidRPr="00331507" w:rsidRDefault="00E35D11" w:rsidP="002D404A">
      <w:pPr>
        <w:ind w:firstLine="709"/>
        <w:jc w:val="both"/>
        <w:rPr>
          <w:color w:val="000000" w:themeColor="text1"/>
        </w:rPr>
      </w:pPr>
      <w:r w:rsidRPr="00331507">
        <w:rPr>
          <w:b/>
          <w:bCs/>
          <w:color w:val="000000" w:themeColor="text1"/>
        </w:rPr>
        <w:t>Экстенсивные</w:t>
      </w:r>
      <w:r w:rsidRPr="00331507">
        <w:rPr>
          <w:color w:val="000000" w:themeColor="text1"/>
        </w:rPr>
        <w:t> -</w:t>
      </w:r>
      <w:r w:rsidRPr="00331507">
        <w:rPr>
          <w:b/>
          <w:bCs/>
          <w:i/>
          <w:iCs/>
          <w:color w:val="000000" w:themeColor="text1"/>
        </w:rPr>
        <w:t> </w:t>
      </w:r>
      <w:r w:rsidRPr="00331507">
        <w:rPr>
          <w:color w:val="000000" w:themeColor="text1"/>
        </w:rPr>
        <w:t>показатели удельного веса, структуры, характе</w:t>
      </w:r>
      <w:r w:rsidRPr="00331507">
        <w:rPr>
          <w:color w:val="000000" w:themeColor="text1"/>
        </w:rPr>
        <w:softHyphen/>
        <w:t>ризуют распределение явления на составные части, его внутреннюю структуру. Вычисляются экстенсивные показатели отношением части явления к целому и выражаются в процентах или долях единицы.</w:t>
      </w:r>
    </w:p>
    <w:p w:rsidR="000E749E" w:rsidRPr="00331507" w:rsidRDefault="000E749E" w:rsidP="002D404A">
      <w:pPr>
        <w:ind w:firstLine="709"/>
        <w:jc w:val="both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Экстенсивный показатель=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абсолютный размер части явления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абсолютный размерявления в целом</m:t>
              </m:r>
            </m:den>
          </m:f>
          <m:r>
            <w:rPr>
              <w:rFonts w:ascii="Cambria Math" w:hAnsi="Cambria Math"/>
              <w:color w:val="000000" w:themeColor="text1"/>
            </w:rPr>
            <m:t>×100%</m:t>
          </m:r>
        </m:oMath>
      </m:oMathPara>
    </w:p>
    <w:p w:rsidR="000E749E" w:rsidRPr="00331507" w:rsidRDefault="000E749E" w:rsidP="002D404A">
      <w:pPr>
        <w:ind w:firstLine="709"/>
        <w:jc w:val="both"/>
        <w:rPr>
          <w:color w:val="000000" w:themeColor="text1"/>
        </w:rPr>
      </w:pPr>
    </w:p>
    <w:p w:rsidR="000E749E" w:rsidRPr="00331507" w:rsidRDefault="000E749E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Экстенсивные показатели используются для определения структу</w:t>
      </w:r>
      <w:r w:rsidRPr="00331507">
        <w:rPr>
          <w:color w:val="000000" w:themeColor="text1"/>
        </w:rPr>
        <w:softHyphen/>
        <w:t>ры явления и сравнительной оценки соотношения составляющих его частей. </w:t>
      </w:r>
    </w:p>
    <w:p w:rsidR="000E749E" w:rsidRPr="00331507" w:rsidRDefault="000E749E" w:rsidP="002D404A">
      <w:pPr>
        <w:ind w:firstLine="709"/>
        <w:jc w:val="both"/>
        <w:rPr>
          <w:color w:val="000000" w:themeColor="text1"/>
        </w:rPr>
      </w:pPr>
    </w:p>
    <w:p w:rsidR="000E749E" w:rsidRPr="00331507" w:rsidRDefault="000E749E" w:rsidP="000E749E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b/>
          <w:bCs/>
          <w:color w:val="000000" w:themeColor="text1"/>
          <w:sz w:val="28"/>
          <w:szCs w:val="28"/>
          <w:lang w:val="ru-RU"/>
        </w:rPr>
        <w:t>Экстенсивные показатели всегда взаимосвязаны между собой</w:t>
      </w:r>
      <w:r w:rsidRPr="00331507">
        <w:rPr>
          <w:color w:val="000000" w:themeColor="text1"/>
          <w:sz w:val="28"/>
          <w:szCs w:val="28"/>
          <w:lang w:val="ru-RU"/>
        </w:rPr>
        <w:t>, т. к. их сумма всегда равна 100 процентам: так, при изучении структуры заболеваемости удельный вес отдельного заболевания мо</w:t>
      </w:r>
      <w:r w:rsidRPr="00331507">
        <w:rPr>
          <w:color w:val="000000" w:themeColor="text1"/>
          <w:sz w:val="28"/>
          <w:szCs w:val="28"/>
          <w:lang w:val="ru-RU"/>
        </w:rPr>
        <w:softHyphen/>
        <w:t>жет возрасти:</w:t>
      </w:r>
    </w:p>
    <w:p w:rsidR="000E749E" w:rsidRPr="00331507" w:rsidRDefault="000E749E" w:rsidP="000E749E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- при истинном росте числа заболеваний</w:t>
      </w:r>
    </w:p>
    <w:p w:rsidR="000E749E" w:rsidRPr="00331507" w:rsidRDefault="000E749E" w:rsidP="000E749E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- при одном и том же его уров</w:t>
      </w:r>
      <w:r w:rsidRPr="00331507">
        <w:rPr>
          <w:color w:val="000000" w:themeColor="text1"/>
          <w:sz w:val="28"/>
          <w:szCs w:val="28"/>
          <w:lang w:val="ru-RU"/>
        </w:rPr>
        <w:softHyphen/>
        <w:t>не, если число других заболеваний снизилось</w:t>
      </w:r>
    </w:p>
    <w:p w:rsidR="000E749E" w:rsidRPr="00331507" w:rsidRDefault="000E749E" w:rsidP="000E749E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- при снижении числа данного заболевания</w:t>
      </w:r>
      <w:r w:rsidRPr="00331507">
        <w:rPr>
          <w:i/>
          <w:iCs/>
          <w:color w:val="000000" w:themeColor="text1"/>
          <w:sz w:val="28"/>
          <w:szCs w:val="28"/>
          <w:lang w:val="ru-RU"/>
        </w:rPr>
        <w:t>, </w:t>
      </w:r>
      <w:r w:rsidRPr="00331507">
        <w:rPr>
          <w:color w:val="000000" w:themeColor="text1"/>
          <w:sz w:val="28"/>
          <w:szCs w:val="28"/>
          <w:lang w:val="ru-RU"/>
        </w:rPr>
        <w:t>если уменьшение числа других заболеваний происходит более быстрыми темпами.</w:t>
      </w:r>
    </w:p>
    <w:p w:rsidR="000E749E" w:rsidRPr="00331507" w:rsidRDefault="000E749E" w:rsidP="000E749E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При анализе экстенсивный показатель следует применять с осторожностью и помнить, что им пользуются только для характеристики состава (структуры) явления в данный момент времени и в данном месте.</w:t>
      </w:r>
    </w:p>
    <w:p w:rsidR="000E749E" w:rsidRPr="00331507" w:rsidRDefault="000E749E" w:rsidP="000E749E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u w:val="single"/>
          <w:lang w:val="ru-RU"/>
        </w:rPr>
        <w:t>Примеры использования в работе врача</w:t>
      </w:r>
      <w:r w:rsidRPr="00331507">
        <w:rPr>
          <w:color w:val="000000" w:themeColor="text1"/>
          <w:sz w:val="28"/>
          <w:szCs w:val="28"/>
          <w:lang w:val="ru-RU"/>
        </w:rPr>
        <w:t>: лейкоцитарная формула; структура населения по полу, возрасту, социальному положению; структура заболеваний по нозологии; структура причин смерти</w:t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20. Что такое интенсивный показатель и как его вычислять?</w:t>
      </w:r>
    </w:p>
    <w:p w:rsidR="000E749E" w:rsidRPr="00331507" w:rsidRDefault="000E749E" w:rsidP="002D404A">
      <w:pPr>
        <w:ind w:firstLine="709"/>
        <w:jc w:val="both"/>
        <w:rPr>
          <w:color w:val="000000" w:themeColor="text1"/>
        </w:rPr>
      </w:pPr>
      <w:r w:rsidRPr="00331507">
        <w:rPr>
          <w:b/>
          <w:bCs/>
          <w:color w:val="000000" w:themeColor="text1"/>
        </w:rPr>
        <w:t> Интенсивные</w:t>
      </w:r>
      <w:r w:rsidRPr="00331507">
        <w:rPr>
          <w:color w:val="000000" w:themeColor="text1"/>
        </w:rPr>
        <w:t> - показатели частоты</w:t>
      </w:r>
      <w:r w:rsidRPr="00331507">
        <w:rPr>
          <w:i/>
          <w:iCs/>
          <w:color w:val="000000" w:themeColor="text1"/>
        </w:rPr>
        <w:t>, </w:t>
      </w:r>
      <w:r w:rsidRPr="00331507">
        <w:rPr>
          <w:color w:val="000000" w:themeColor="text1"/>
        </w:rPr>
        <w:t>интенсивности, распростра</w:t>
      </w:r>
      <w:r w:rsidRPr="00331507">
        <w:rPr>
          <w:color w:val="000000" w:themeColor="text1"/>
        </w:rPr>
        <w:softHyphen/>
        <w:t>ненности явления в среде</w:t>
      </w:r>
      <w:r w:rsidRPr="00331507">
        <w:rPr>
          <w:i/>
          <w:iCs/>
          <w:color w:val="000000" w:themeColor="text1"/>
        </w:rPr>
        <w:t>, </w:t>
      </w:r>
      <w:r w:rsidRPr="00331507">
        <w:rPr>
          <w:color w:val="000000" w:themeColor="text1"/>
        </w:rPr>
        <w:t>продуцирующей данное явление.</w:t>
      </w:r>
    </w:p>
    <w:p w:rsidR="000E749E" w:rsidRPr="00331507" w:rsidRDefault="000E749E" w:rsidP="002D404A">
      <w:pPr>
        <w:ind w:firstLine="709"/>
        <w:jc w:val="both"/>
        <w:rPr>
          <w:color w:val="000000" w:themeColor="text1"/>
        </w:rPr>
      </w:pPr>
      <w:r w:rsidRPr="00331507">
        <w:rPr>
          <w:color w:val="000000" w:themeColor="text1"/>
        </w:rPr>
        <w:t>В здравоохранении изучаются заболеваемость</w:t>
      </w:r>
      <w:r w:rsidRPr="00331507">
        <w:rPr>
          <w:i/>
          <w:iCs/>
          <w:color w:val="000000" w:themeColor="text1"/>
        </w:rPr>
        <w:t>, </w:t>
      </w:r>
      <w:r w:rsidRPr="00331507">
        <w:rPr>
          <w:color w:val="000000" w:themeColor="text1"/>
        </w:rPr>
        <w:t>смертность</w:t>
      </w:r>
      <w:r w:rsidRPr="00331507">
        <w:rPr>
          <w:i/>
          <w:iCs/>
          <w:color w:val="000000" w:themeColor="text1"/>
        </w:rPr>
        <w:t>, </w:t>
      </w:r>
      <w:r w:rsidRPr="00331507">
        <w:rPr>
          <w:color w:val="000000" w:themeColor="text1"/>
        </w:rPr>
        <w:t>инвалидность, рождаемость и другие показатели здоровья населения. Средой</w:t>
      </w:r>
      <w:r w:rsidRPr="00331507">
        <w:rPr>
          <w:i/>
          <w:iCs/>
          <w:color w:val="000000" w:themeColor="text1"/>
        </w:rPr>
        <w:t>, </w:t>
      </w:r>
      <w:r w:rsidRPr="00331507">
        <w:rPr>
          <w:color w:val="000000" w:themeColor="text1"/>
        </w:rPr>
        <w:t>в ко</w:t>
      </w:r>
      <w:r w:rsidRPr="00331507">
        <w:rPr>
          <w:color w:val="000000" w:themeColor="text1"/>
        </w:rPr>
        <w:softHyphen/>
        <w:t>торой происходят процессы, является население в целом или его от</w:t>
      </w:r>
      <w:r w:rsidRPr="00331507">
        <w:rPr>
          <w:color w:val="000000" w:themeColor="text1"/>
        </w:rPr>
        <w:softHyphen/>
        <w:t xml:space="preserve">дельные группы (возрастные, половые, </w:t>
      </w:r>
      <w:r w:rsidRPr="00331507">
        <w:rPr>
          <w:color w:val="000000" w:themeColor="text1"/>
        </w:rPr>
        <w:lastRenderedPageBreak/>
        <w:t>социальные</w:t>
      </w:r>
      <w:r w:rsidRPr="00331507">
        <w:rPr>
          <w:i/>
          <w:iCs/>
          <w:color w:val="000000" w:themeColor="text1"/>
        </w:rPr>
        <w:t>, </w:t>
      </w:r>
      <w:r w:rsidRPr="00331507">
        <w:rPr>
          <w:color w:val="000000" w:themeColor="text1"/>
        </w:rPr>
        <w:t>профессио</w:t>
      </w:r>
      <w:r w:rsidRPr="00331507">
        <w:rPr>
          <w:color w:val="000000" w:themeColor="text1"/>
        </w:rPr>
        <w:softHyphen/>
        <w:t>нальные и др.). В медико-статистических исследованиях явление представляет собой как бы продукт среды. Например</w:t>
      </w:r>
      <w:r w:rsidRPr="00331507">
        <w:rPr>
          <w:i/>
          <w:iCs/>
          <w:color w:val="000000" w:themeColor="text1"/>
        </w:rPr>
        <w:t>, </w:t>
      </w:r>
      <w:r w:rsidRPr="00331507">
        <w:rPr>
          <w:color w:val="000000" w:themeColor="text1"/>
        </w:rPr>
        <w:t>население (среда) и заболевшие (явление); больные (среда) и умершие (яв</w:t>
      </w:r>
      <w:r w:rsidRPr="00331507">
        <w:rPr>
          <w:color w:val="000000" w:themeColor="text1"/>
        </w:rPr>
        <w:softHyphen/>
        <w:t>ление) и т. д.</w:t>
      </w:r>
    </w:p>
    <w:p w:rsidR="000E749E" w:rsidRPr="00331507" w:rsidRDefault="000E749E" w:rsidP="002D404A">
      <w:pPr>
        <w:ind w:firstLine="709"/>
        <w:jc w:val="both"/>
        <w:rPr>
          <w:color w:val="000000" w:themeColor="text1"/>
        </w:rPr>
      </w:pPr>
    </w:p>
    <w:p w:rsidR="002D404A" w:rsidRPr="00331507" w:rsidRDefault="000E749E" w:rsidP="002D404A">
      <w:pPr>
        <w:ind w:firstLine="709"/>
        <w:jc w:val="both"/>
        <w:rPr>
          <w:color w:val="000000" w:themeColor="text1"/>
        </w:rPr>
      </w:pPr>
      <w:r w:rsidRPr="00331507">
        <w:rPr>
          <w:noProof/>
          <w:color w:val="000000" w:themeColor="text1"/>
          <w:lang w:eastAsia="uk-UA"/>
        </w:rPr>
        <w:drawing>
          <wp:inline distT="0" distB="0" distL="0" distR="0" wp14:anchorId="0039E8A1" wp14:editId="489E0A48">
            <wp:extent cx="5940425" cy="388680"/>
            <wp:effectExtent l="0" t="0" r="3175" b="0"/>
            <wp:docPr id="2" name="Рисунок 2" descr="https://studfile.net/html/1598/365/html_0ev52sORQ0.TCdq/img-HHgz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1598/365/html_0ev52sORQ0.TCdq/img-HHgzA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4A" w:rsidRPr="00331507" w:rsidRDefault="002D404A" w:rsidP="002D404A">
      <w:pPr>
        <w:ind w:firstLine="709"/>
        <w:jc w:val="both"/>
        <w:rPr>
          <w:color w:val="000000" w:themeColor="text1"/>
        </w:rPr>
      </w:pPr>
    </w:p>
    <w:p w:rsidR="000E749E" w:rsidRPr="00331507" w:rsidRDefault="000E749E" w:rsidP="000E749E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Интенсивные показатели могут быть:</w:t>
      </w:r>
    </w:p>
    <w:p w:rsidR="000E749E" w:rsidRPr="00331507" w:rsidRDefault="000E749E" w:rsidP="000E749E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1. </w:t>
      </w:r>
      <w:r w:rsidR="00331507" w:rsidRPr="00331507">
        <w:rPr>
          <w:color w:val="000000" w:themeColor="text1"/>
          <w:sz w:val="28"/>
          <w:szCs w:val="28"/>
          <w:lang w:val="ru-RU"/>
        </w:rPr>
        <w:t>О</w:t>
      </w:r>
      <w:r w:rsidRPr="00331507">
        <w:rPr>
          <w:color w:val="000000" w:themeColor="text1"/>
          <w:sz w:val="28"/>
          <w:szCs w:val="28"/>
          <w:lang w:val="ru-RU"/>
        </w:rPr>
        <w:t>бщими - характеризуют явление в целом (общие показатели рождаемости</w:t>
      </w:r>
      <w:r w:rsidRPr="00331507">
        <w:rPr>
          <w:i/>
          <w:iCs/>
          <w:color w:val="000000" w:themeColor="text1"/>
          <w:sz w:val="28"/>
          <w:szCs w:val="28"/>
          <w:lang w:val="ru-RU"/>
        </w:rPr>
        <w:t>, </w:t>
      </w:r>
      <w:r w:rsidRPr="00331507">
        <w:rPr>
          <w:color w:val="000000" w:themeColor="text1"/>
          <w:sz w:val="28"/>
          <w:szCs w:val="28"/>
          <w:lang w:val="ru-RU"/>
        </w:rPr>
        <w:t>смертности, заболеваемос</w:t>
      </w:r>
      <w:r w:rsidRPr="00331507">
        <w:rPr>
          <w:color w:val="000000" w:themeColor="text1"/>
          <w:sz w:val="28"/>
          <w:szCs w:val="28"/>
          <w:lang w:val="ru-RU"/>
        </w:rPr>
        <w:softHyphen/>
        <w:t>ти, вычисленные ко всему населению административной территории)</w:t>
      </w:r>
    </w:p>
    <w:p w:rsidR="000E749E" w:rsidRPr="00331507" w:rsidRDefault="000E749E" w:rsidP="000E749E">
      <w:pPr>
        <w:pStyle w:val="a3"/>
        <w:rPr>
          <w:color w:val="000000" w:themeColor="text1"/>
          <w:sz w:val="28"/>
          <w:szCs w:val="28"/>
          <w:lang w:val="ru-RU"/>
        </w:rPr>
      </w:pPr>
      <w:r w:rsidRPr="00331507">
        <w:rPr>
          <w:color w:val="000000" w:themeColor="text1"/>
          <w:sz w:val="28"/>
          <w:szCs w:val="28"/>
          <w:lang w:val="ru-RU"/>
        </w:rPr>
        <w:t>2. </w:t>
      </w:r>
      <w:r w:rsidR="00331507" w:rsidRPr="00331507">
        <w:rPr>
          <w:color w:val="000000" w:themeColor="text1"/>
          <w:sz w:val="28"/>
          <w:szCs w:val="28"/>
          <w:lang w:val="ru-RU"/>
        </w:rPr>
        <w:t>С</w:t>
      </w:r>
      <w:r w:rsidRPr="00331507">
        <w:rPr>
          <w:color w:val="000000" w:themeColor="text1"/>
          <w:sz w:val="28"/>
          <w:szCs w:val="28"/>
          <w:lang w:val="ru-RU"/>
        </w:rPr>
        <w:t>пециальными (</w:t>
      </w:r>
      <w:proofErr w:type="spellStart"/>
      <w:r w:rsidRPr="00331507">
        <w:rPr>
          <w:color w:val="000000" w:themeColor="text1"/>
          <w:sz w:val="28"/>
          <w:szCs w:val="28"/>
          <w:lang w:val="ru-RU"/>
        </w:rPr>
        <w:t>погрупповыми</w:t>
      </w:r>
      <w:proofErr w:type="spellEnd"/>
      <w:r w:rsidRPr="00331507">
        <w:rPr>
          <w:color w:val="000000" w:themeColor="text1"/>
          <w:sz w:val="28"/>
          <w:szCs w:val="28"/>
          <w:lang w:val="ru-RU"/>
        </w:rPr>
        <w:t xml:space="preserve">) - применяются для характеристики частоты явления в различных группах </w:t>
      </w:r>
      <w:proofErr w:type="gramStart"/>
      <w:r w:rsidRPr="00331507">
        <w:rPr>
          <w:color w:val="000000" w:themeColor="text1"/>
          <w:sz w:val="28"/>
          <w:szCs w:val="28"/>
          <w:lang w:val="ru-RU"/>
        </w:rPr>
        <w:t>( заболе</w:t>
      </w:r>
      <w:r w:rsidRPr="00331507">
        <w:rPr>
          <w:color w:val="000000" w:themeColor="text1"/>
          <w:sz w:val="28"/>
          <w:szCs w:val="28"/>
          <w:lang w:val="ru-RU"/>
        </w:rPr>
        <w:softHyphen/>
        <w:t>ваемость</w:t>
      </w:r>
      <w:proofErr w:type="gramEnd"/>
      <w:r w:rsidRPr="00331507">
        <w:rPr>
          <w:color w:val="000000" w:themeColor="text1"/>
          <w:sz w:val="28"/>
          <w:szCs w:val="28"/>
          <w:lang w:val="ru-RU"/>
        </w:rPr>
        <w:t xml:space="preserve"> по полу, возрасту</w:t>
      </w:r>
      <w:r w:rsidRPr="00331507">
        <w:rPr>
          <w:i/>
          <w:iCs/>
          <w:color w:val="000000" w:themeColor="text1"/>
          <w:sz w:val="28"/>
          <w:szCs w:val="28"/>
          <w:lang w:val="ru-RU"/>
        </w:rPr>
        <w:t>, </w:t>
      </w:r>
      <w:r w:rsidRPr="00331507">
        <w:rPr>
          <w:color w:val="000000" w:themeColor="text1"/>
          <w:sz w:val="28"/>
          <w:szCs w:val="28"/>
          <w:lang w:val="ru-RU"/>
        </w:rPr>
        <w:t>смертность среди детей в возрасте до 1 года</w:t>
      </w:r>
      <w:r w:rsidRPr="00331507">
        <w:rPr>
          <w:i/>
          <w:iCs/>
          <w:color w:val="000000" w:themeColor="text1"/>
          <w:sz w:val="28"/>
          <w:szCs w:val="28"/>
          <w:lang w:val="ru-RU"/>
        </w:rPr>
        <w:t>, </w:t>
      </w:r>
      <w:r w:rsidRPr="00331507">
        <w:rPr>
          <w:color w:val="000000" w:themeColor="text1"/>
          <w:sz w:val="28"/>
          <w:szCs w:val="28"/>
          <w:lang w:val="ru-RU"/>
        </w:rPr>
        <w:t>летальность по отдельным нозологическим формам и т.д.)</w:t>
      </w:r>
    </w:p>
    <w:p w:rsidR="002D404A" w:rsidRPr="000E749E" w:rsidRDefault="002D404A" w:rsidP="002D404A">
      <w:pPr>
        <w:ind w:firstLine="709"/>
        <w:jc w:val="both"/>
        <w:rPr>
          <w:sz w:val="24"/>
          <w:szCs w:val="24"/>
          <w:lang w:val="uk-UA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center"/>
        <w:rPr>
          <w:b/>
          <w:color w:val="000000" w:themeColor="text1"/>
        </w:rPr>
      </w:pPr>
    </w:p>
    <w:p w:rsidR="002D404A" w:rsidRPr="001C796D" w:rsidRDefault="002D404A" w:rsidP="002D404A">
      <w:pPr>
        <w:ind w:firstLine="709"/>
        <w:jc w:val="center"/>
        <w:rPr>
          <w:color w:val="000000" w:themeColor="text1"/>
        </w:rPr>
      </w:pPr>
      <w:r w:rsidRPr="001C796D">
        <w:rPr>
          <w:b/>
          <w:color w:val="000000" w:themeColor="text1"/>
        </w:rPr>
        <w:lastRenderedPageBreak/>
        <w:t>Практические задания</w:t>
      </w:r>
    </w:p>
    <w:p w:rsidR="002D404A" w:rsidRPr="001C796D" w:rsidRDefault="002D404A" w:rsidP="002D404A">
      <w:pPr>
        <w:ind w:firstLine="709"/>
        <w:jc w:val="both"/>
        <w:rPr>
          <w:color w:val="000000" w:themeColor="text1"/>
        </w:rPr>
      </w:pPr>
    </w:p>
    <w:p w:rsidR="002D404A" w:rsidRPr="001C796D" w:rsidRDefault="002D404A" w:rsidP="002D404A">
      <w:pPr>
        <w:ind w:firstLine="709"/>
        <w:jc w:val="both"/>
        <w:rPr>
          <w:b/>
          <w:color w:val="000000" w:themeColor="text1"/>
        </w:rPr>
      </w:pPr>
      <w:r w:rsidRPr="001C796D">
        <w:rPr>
          <w:b/>
          <w:color w:val="000000" w:themeColor="text1"/>
        </w:rPr>
        <w:t>Задание 1.</w:t>
      </w:r>
    </w:p>
    <w:p w:rsidR="002D404A" w:rsidRPr="001C796D" w:rsidRDefault="002D404A" w:rsidP="002D404A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На основании данных выборочного исследования, используя «Карты выбывшего из стационара» (уч. ф. 066/у) изучить госпитализированную заболеваемость по полу, возрасту, месту жительства (город, село) и срокам длительности лечения в стационаре при заболевании системы пищеварения.</w:t>
      </w:r>
    </w:p>
    <w:p w:rsidR="006F11DA" w:rsidRPr="001C796D" w:rsidRDefault="006F11DA" w:rsidP="002D404A">
      <w:pPr>
        <w:ind w:firstLine="709"/>
        <w:jc w:val="both"/>
        <w:rPr>
          <w:b/>
          <w:color w:val="000000" w:themeColor="text1"/>
        </w:rPr>
      </w:pPr>
      <w:r w:rsidRPr="001C796D">
        <w:rPr>
          <w:b/>
          <w:color w:val="000000" w:themeColor="text1"/>
        </w:rPr>
        <w:t>Ответ</w:t>
      </w:r>
    </w:p>
    <w:p w:rsidR="00C36982" w:rsidRPr="001C796D" w:rsidRDefault="006F7EF9" w:rsidP="006F7EF9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Цель исследования анализ заболева</w:t>
      </w:r>
      <w:r w:rsidRPr="001C796D">
        <w:rPr>
          <w:color w:val="000000" w:themeColor="text1"/>
        </w:rPr>
        <w:t>емости органов системы пищеварения.</w:t>
      </w:r>
      <w:r w:rsidR="00C36982" w:rsidRPr="001C796D">
        <w:rPr>
          <w:color w:val="000000" w:themeColor="text1"/>
        </w:rPr>
        <w:t xml:space="preserve"> Единица исследования является каждый пациент стационара при заболевании системы пищеварения.</w:t>
      </w:r>
      <w:r w:rsidR="00F842EE">
        <w:rPr>
          <w:color w:val="000000" w:themeColor="text1"/>
          <w:lang w:val="uk-UA"/>
        </w:rPr>
        <w:t xml:space="preserve"> </w:t>
      </w:r>
      <w:r w:rsidR="00C36982" w:rsidRPr="001C796D">
        <w:rPr>
          <w:color w:val="000000" w:themeColor="text1"/>
        </w:rPr>
        <w:t>Учетные признаки такие как пол,</w:t>
      </w:r>
      <w:r w:rsidR="00F842EE">
        <w:rPr>
          <w:color w:val="000000" w:themeColor="text1"/>
          <w:lang w:val="uk-UA"/>
        </w:rPr>
        <w:t xml:space="preserve"> </w:t>
      </w:r>
      <w:r w:rsidR="00C36982" w:rsidRPr="001C796D">
        <w:rPr>
          <w:color w:val="000000" w:themeColor="text1"/>
        </w:rPr>
        <w:t>возраст,</w:t>
      </w:r>
      <w:r w:rsidR="00F842EE">
        <w:rPr>
          <w:color w:val="000000" w:themeColor="text1"/>
          <w:lang w:val="uk-UA"/>
        </w:rPr>
        <w:t xml:space="preserve"> </w:t>
      </w:r>
      <w:r w:rsidR="00C36982" w:rsidRPr="001C796D">
        <w:rPr>
          <w:color w:val="000000" w:themeColor="text1"/>
        </w:rPr>
        <w:t>стаж работы.</w:t>
      </w:r>
    </w:p>
    <w:p w:rsidR="006F11DA" w:rsidRPr="001C796D" w:rsidRDefault="00C36982" w:rsidP="006F7EF9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 xml:space="preserve">Для </w:t>
      </w:r>
      <w:r w:rsidR="00D2232D" w:rsidRPr="001C796D">
        <w:rPr>
          <w:color w:val="000000" w:themeColor="text1"/>
        </w:rPr>
        <w:t>удобства в исследовании ис</w:t>
      </w:r>
      <w:r w:rsidRPr="001C796D">
        <w:rPr>
          <w:color w:val="000000" w:themeColor="text1"/>
        </w:rPr>
        <w:t>пользуется группировка.</w:t>
      </w:r>
    </w:p>
    <w:p w:rsidR="006F7EF9" w:rsidRPr="001C796D" w:rsidRDefault="006F7EF9" w:rsidP="006F7EF9">
      <w:pPr>
        <w:ind w:firstLine="709"/>
        <w:jc w:val="both"/>
        <w:rPr>
          <w:color w:val="000000" w:themeColor="text1"/>
        </w:rPr>
      </w:pPr>
      <w:r w:rsidRPr="001C796D">
        <w:rPr>
          <w:i/>
          <w:iCs/>
          <w:color w:val="000000" w:themeColor="text1"/>
          <w:shd w:val="clear" w:color="auto" w:fill="FFFFFF"/>
        </w:rPr>
        <w:t>Г</w:t>
      </w:r>
      <w:r w:rsidRPr="001C796D">
        <w:rPr>
          <w:i/>
          <w:iCs/>
          <w:color w:val="000000" w:themeColor="text1"/>
          <w:shd w:val="clear" w:color="auto" w:fill="FFFFFF"/>
        </w:rPr>
        <w:t>руппировка </w:t>
      </w:r>
      <w:r w:rsidRPr="001C796D">
        <w:rPr>
          <w:color w:val="000000" w:themeColor="text1"/>
          <w:shd w:val="clear" w:color="auto" w:fill="FFFFFF"/>
        </w:rPr>
        <w:t>- расчленение совокупности изучаемых данных на од</w:t>
      </w:r>
      <w:r w:rsidRPr="001C796D">
        <w:rPr>
          <w:color w:val="000000" w:themeColor="text1"/>
          <w:shd w:val="clear" w:color="auto" w:fill="FFFFFF"/>
        </w:rPr>
        <w:softHyphen/>
        <w:t>нородные</w:t>
      </w:r>
      <w:r w:rsidRPr="001C796D">
        <w:rPr>
          <w:i/>
          <w:iCs/>
          <w:color w:val="000000" w:themeColor="text1"/>
          <w:shd w:val="clear" w:color="auto" w:fill="FFFFFF"/>
        </w:rPr>
        <w:t>, </w:t>
      </w:r>
      <w:r w:rsidRPr="001C796D">
        <w:rPr>
          <w:color w:val="000000" w:themeColor="text1"/>
          <w:shd w:val="clear" w:color="auto" w:fill="FFFFFF"/>
        </w:rPr>
        <w:t xml:space="preserve">типичные группы по наиболее существенным признакам. Группировка может проводиться по качественным и количественным признакам. Выбор </w:t>
      </w:r>
      <w:proofErr w:type="spellStart"/>
      <w:r w:rsidRPr="001C796D">
        <w:rPr>
          <w:color w:val="000000" w:themeColor="text1"/>
          <w:shd w:val="clear" w:color="auto" w:fill="FFFFFF"/>
        </w:rPr>
        <w:t>группировочного</w:t>
      </w:r>
      <w:proofErr w:type="spellEnd"/>
      <w:r w:rsidRPr="001C796D">
        <w:rPr>
          <w:color w:val="000000" w:themeColor="text1"/>
          <w:shd w:val="clear" w:color="auto" w:fill="FFFFFF"/>
        </w:rPr>
        <w:t xml:space="preserve"> признака зависит от характера изучаемой совокупности и задач исследования.</w:t>
      </w:r>
    </w:p>
    <w:p w:rsidR="006F7EF9" w:rsidRPr="006F7EF9" w:rsidRDefault="006F7EF9" w:rsidP="006F7EF9">
      <w:pPr>
        <w:shd w:val="clear" w:color="auto" w:fill="FFFFFF"/>
        <w:spacing w:before="225" w:after="100" w:afterAutospacing="1" w:line="288" w:lineRule="atLeast"/>
        <w:ind w:right="525"/>
        <w:rPr>
          <w:color w:val="000000" w:themeColor="text1"/>
          <w:lang w:eastAsia="uk-UA"/>
        </w:rPr>
      </w:pPr>
      <w:r w:rsidRPr="001C796D">
        <w:rPr>
          <w:color w:val="000000" w:themeColor="text1"/>
          <w:lang w:eastAsia="uk-UA"/>
        </w:rPr>
        <w:t>П</w:t>
      </w:r>
      <w:r w:rsidRPr="006F7EF9">
        <w:rPr>
          <w:color w:val="000000" w:themeColor="text1"/>
          <w:lang w:eastAsia="uk-UA"/>
        </w:rPr>
        <w:t>ри группировке по возрасту могут быть определены открытые группы: до 1 года</w:t>
      </w:r>
      <w:r w:rsidRPr="006F7EF9">
        <w:rPr>
          <w:i/>
          <w:iCs/>
          <w:color w:val="000000" w:themeColor="text1"/>
          <w:lang w:eastAsia="uk-UA"/>
        </w:rPr>
        <w:t>. </w:t>
      </w:r>
      <w:r w:rsidRPr="006F7EF9">
        <w:rPr>
          <w:color w:val="000000" w:themeColor="text1"/>
          <w:lang w:eastAsia="uk-UA"/>
        </w:rPr>
        <w:t>50 лет и старше.</w:t>
      </w:r>
    </w:p>
    <w:p w:rsidR="006F7EF9" w:rsidRPr="006F7EF9" w:rsidRDefault="006F7EF9" w:rsidP="006F7EF9">
      <w:pPr>
        <w:shd w:val="clear" w:color="auto" w:fill="FFFFFF"/>
        <w:spacing w:before="225" w:after="100" w:afterAutospacing="1" w:line="288" w:lineRule="atLeast"/>
        <w:ind w:right="525"/>
        <w:rPr>
          <w:color w:val="000000" w:themeColor="text1"/>
          <w:lang w:eastAsia="uk-UA"/>
        </w:rPr>
      </w:pPr>
      <w:r w:rsidRPr="006F7EF9">
        <w:rPr>
          <w:color w:val="000000" w:themeColor="text1"/>
          <w:lang w:eastAsia="uk-UA"/>
        </w:rPr>
        <w:t>При определении числа групп исходят из цели и задач исследова</w:t>
      </w:r>
      <w:r w:rsidRPr="006F7EF9">
        <w:rPr>
          <w:color w:val="000000" w:themeColor="text1"/>
          <w:lang w:eastAsia="uk-UA"/>
        </w:rPr>
        <w:softHyphen/>
        <w:t>ния. Необходимо, чтобы группировки могли вскрыть закономерности изучаемого явления. Большое число групп может привести к чрезмер</w:t>
      </w:r>
      <w:r w:rsidRPr="006F7EF9">
        <w:rPr>
          <w:color w:val="000000" w:themeColor="text1"/>
          <w:lang w:eastAsia="uk-UA"/>
        </w:rPr>
        <w:softHyphen/>
        <w:t>ному дроблению материала, ненужной детализации. Малое число групп приводит к затушевыванию характерных черт.</w:t>
      </w:r>
    </w:p>
    <w:p w:rsidR="006F7EF9" w:rsidRPr="006F7EF9" w:rsidRDefault="006F7EF9" w:rsidP="006F7EF9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6F7EF9">
        <w:rPr>
          <w:color w:val="000000" w:themeColor="text1"/>
          <w:lang w:eastAsia="uk-UA"/>
        </w:rPr>
        <w:t>Рекомендуется следующее число групп: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692"/>
      </w:tblGrid>
      <w:tr w:rsidR="001C796D" w:rsidRPr="00F842EE" w:rsidTr="006F7E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Число наблюдений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Число групп</w:t>
            </w:r>
          </w:p>
        </w:tc>
      </w:tr>
      <w:tr w:rsidR="001C796D" w:rsidRPr="00F842EE" w:rsidTr="006F7E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до 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5-6  </w:t>
            </w:r>
          </w:p>
        </w:tc>
      </w:tr>
      <w:tr w:rsidR="001C796D" w:rsidRPr="00F842EE" w:rsidTr="006F7E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40 - 60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6-8  </w:t>
            </w:r>
          </w:p>
        </w:tc>
      </w:tr>
      <w:tr w:rsidR="001C796D" w:rsidRPr="00F842EE" w:rsidTr="006F7E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60 - 100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7 - 10  </w:t>
            </w:r>
          </w:p>
        </w:tc>
      </w:tr>
      <w:tr w:rsidR="001C796D" w:rsidRPr="00F842EE" w:rsidTr="006F7E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100 - 200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8 - 12  </w:t>
            </w:r>
          </w:p>
        </w:tc>
      </w:tr>
      <w:tr w:rsidR="001C796D" w:rsidRPr="00F842EE" w:rsidTr="006F7E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200 и более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EF9" w:rsidRPr="006F7EF9" w:rsidRDefault="006F7EF9" w:rsidP="006F7EF9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7EF9">
              <w:rPr>
                <w:color w:val="000000" w:themeColor="text1"/>
                <w:sz w:val="24"/>
                <w:szCs w:val="24"/>
                <w:lang w:eastAsia="uk-UA"/>
              </w:rPr>
              <w:t>10 - 15  </w:t>
            </w:r>
          </w:p>
        </w:tc>
      </w:tr>
    </w:tbl>
    <w:p w:rsidR="00F842EE" w:rsidRDefault="006F7EF9" w:rsidP="00F842EE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6F7EF9">
        <w:rPr>
          <w:color w:val="000000" w:themeColor="text1"/>
          <w:lang w:eastAsia="uk-UA"/>
        </w:rPr>
        <w:lastRenderedPageBreak/>
        <w:t>Закончив группировку материала, приступают к сводке.</w:t>
      </w:r>
      <w:r w:rsidR="00D2232D" w:rsidRPr="001C796D">
        <w:rPr>
          <w:color w:val="000000" w:themeColor="text1"/>
          <w:lang w:eastAsia="uk-UA"/>
        </w:rPr>
        <w:t xml:space="preserve"> </w:t>
      </w:r>
      <w:r w:rsidR="00D2232D" w:rsidRPr="001C796D">
        <w:rPr>
          <w:color w:val="000000" w:themeColor="text1"/>
          <w:shd w:val="clear" w:color="auto" w:fill="FFFFFF"/>
        </w:rPr>
        <w:t>Сводку статистического материала проводят при помощи статисти</w:t>
      </w:r>
      <w:r w:rsidR="00D2232D" w:rsidRPr="001C796D">
        <w:rPr>
          <w:color w:val="000000" w:themeColor="text1"/>
          <w:shd w:val="clear" w:color="auto" w:fill="FFFFFF"/>
        </w:rPr>
        <w:softHyphen/>
        <w:t>ческих таблиц. Таблица</w:t>
      </w:r>
      <w:r w:rsidR="00D2232D" w:rsidRPr="001C796D">
        <w:rPr>
          <w:i/>
          <w:iCs/>
          <w:color w:val="000000" w:themeColor="text1"/>
          <w:shd w:val="clear" w:color="auto" w:fill="FFFFFF"/>
        </w:rPr>
        <w:t>, </w:t>
      </w:r>
      <w:r w:rsidR="00D2232D" w:rsidRPr="001C796D">
        <w:rPr>
          <w:color w:val="000000" w:themeColor="text1"/>
          <w:shd w:val="clear" w:color="auto" w:fill="FFFFFF"/>
        </w:rPr>
        <w:t>не заполненная цифрами</w:t>
      </w:r>
      <w:r w:rsidR="00D2232D" w:rsidRPr="001C796D">
        <w:rPr>
          <w:i/>
          <w:iCs/>
          <w:color w:val="000000" w:themeColor="text1"/>
          <w:shd w:val="clear" w:color="auto" w:fill="FFFFFF"/>
        </w:rPr>
        <w:t>, </w:t>
      </w:r>
      <w:r w:rsidR="00D2232D" w:rsidRPr="001C796D">
        <w:rPr>
          <w:color w:val="000000" w:themeColor="text1"/>
          <w:shd w:val="clear" w:color="auto" w:fill="FFFFFF"/>
        </w:rPr>
        <w:t>называется макетом.</w:t>
      </w:r>
    </w:p>
    <w:p w:rsidR="002D404A" w:rsidRPr="00F842EE" w:rsidRDefault="00F842EE" w:rsidP="00F842EE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>
        <w:rPr>
          <w:color w:val="000000" w:themeColor="text1"/>
          <w:lang w:val="uk-UA" w:eastAsia="uk-UA"/>
        </w:rPr>
        <w:t xml:space="preserve">       </w:t>
      </w:r>
      <w:r w:rsidR="002D404A" w:rsidRPr="001C796D">
        <w:rPr>
          <w:b/>
          <w:color w:val="000000" w:themeColor="text1"/>
        </w:rPr>
        <w:t>Задание 2.</w:t>
      </w:r>
    </w:p>
    <w:p w:rsidR="002D404A" w:rsidRPr="001C796D" w:rsidRDefault="002D404A" w:rsidP="002D404A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На основании данных выборочного исследования, используя «Карты выбывшего из стационара» (уч. ф. 066/у) изучить госпитализированную заболеваемость по полу, возрасту и срокам длительности лечения в стационаре при заболеваниях органов дыхания.</w:t>
      </w:r>
    </w:p>
    <w:p w:rsidR="00CA31B7" w:rsidRPr="001C796D" w:rsidRDefault="00CA31B7" w:rsidP="002D404A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 xml:space="preserve">Ответ </w:t>
      </w:r>
    </w:p>
    <w:p w:rsidR="00CA31B7" w:rsidRPr="001C796D" w:rsidRDefault="00CA31B7" w:rsidP="002D404A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Цель исследования анализ заболеваемости органов дыхания.</w:t>
      </w:r>
    </w:p>
    <w:p w:rsidR="00D2232D" w:rsidRPr="001C796D" w:rsidRDefault="00D2232D" w:rsidP="002D404A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Единица наблюдения –первичный элем</w:t>
      </w:r>
      <w:r w:rsidR="00F842EE">
        <w:rPr>
          <w:color w:val="000000" w:themeColor="text1"/>
        </w:rPr>
        <w:t>ент статистической совокупности</w:t>
      </w:r>
      <w:r w:rsidRPr="001C796D">
        <w:rPr>
          <w:color w:val="000000" w:themeColor="text1"/>
        </w:rPr>
        <w:t xml:space="preserve">, имеющий признаки сходства различия: по полу, возраста, для каждого </w:t>
      </w:r>
      <w:proofErr w:type="gramStart"/>
      <w:r w:rsidRPr="001C796D">
        <w:rPr>
          <w:color w:val="000000" w:themeColor="text1"/>
        </w:rPr>
        <w:t>больного.,</w:t>
      </w:r>
      <w:proofErr w:type="gramEnd"/>
      <w:r w:rsidRPr="001C796D">
        <w:rPr>
          <w:color w:val="000000" w:themeColor="text1"/>
        </w:rPr>
        <w:t xml:space="preserve"> который лечился в стационаре.</w:t>
      </w:r>
    </w:p>
    <w:p w:rsidR="009D2D6D" w:rsidRPr="001C796D" w:rsidRDefault="009D2D6D" w:rsidP="009D2D6D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Для удобства в исследовании используется группировка.</w:t>
      </w:r>
    </w:p>
    <w:p w:rsidR="009D2D6D" w:rsidRPr="001C796D" w:rsidRDefault="009D2D6D" w:rsidP="009D2D6D">
      <w:pPr>
        <w:ind w:firstLine="709"/>
        <w:jc w:val="both"/>
        <w:rPr>
          <w:color w:val="000000" w:themeColor="text1"/>
        </w:rPr>
      </w:pPr>
      <w:r w:rsidRPr="001C796D">
        <w:rPr>
          <w:i/>
          <w:iCs/>
          <w:color w:val="000000" w:themeColor="text1"/>
          <w:shd w:val="clear" w:color="auto" w:fill="FFFFFF"/>
        </w:rPr>
        <w:t>Группировка </w:t>
      </w:r>
      <w:r w:rsidRPr="001C796D">
        <w:rPr>
          <w:color w:val="000000" w:themeColor="text1"/>
          <w:shd w:val="clear" w:color="auto" w:fill="FFFFFF"/>
        </w:rPr>
        <w:t>- расчленение совокупности изучаемых данных на од</w:t>
      </w:r>
      <w:r w:rsidRPr="001C796D">
        <w:rPr>
          <w:color w:val="000000" w:themeColor="text1"/>
          <w:shd w:val="clear" w:color="auto" w:fill="FFFFFF"/>
        </w:rPr>
        <w:softHyphen/>
        <w:t>нородные</w:t>
      </w:r>
      <w:r w:rsidRPr="001C796D">
        <w:rPr>
          <w:i/>
          <w:iCs/>
          <w:color w:val="000000" w:themeColor="text1"/>
          <w:shd w:val="clear" w:color="auto" w:fill="FFFFFF"/>
        </w:rPr>
        <w:t>, </w:t>
      </w:r>
      <w:r w:rsidRPr="001C796D">
        <w:rPr>
          <w:color w:val="000000" w:themeColor="text1"/>
          <w:shd w:val="clear" w:color="auto" w:fill="FFFFFF"/>
        </w:rPr>
        <w:t xml:space="preserve">типичные группы по наиболее существенным признакам. Группировка может проводиться по качественным и количественным признакам. Выбор </w:t>
      </w:r>
      <w:proofErr w:type="spellStart"/>
      <w:r w:rsidRPr="001C796D">
        <w:rPr>
          <w:color w:val="000000" w:themeColor="text1"/>
          <w:shd w:val="clear" w:color="auto" w:fill="FFFFFF"/>
        </w:rPr>
        <w:t>группировочного</w:t>
      </w:r>
      <w:proofErr w:type="spellEnd"/>
      <w:r w:rsidRPr="001C796D">
        <w:rPr>
          <w:color w:val="000000" w:themeColor="text1"/>
          <w:shd w:val="clear" w:color="auto" w:fill="FFFFFF"/>
        </w:rPr>
        <w:t xml:space="preserve"> признака зависит от характера изучаемой совокупности и задач исследования.</w:t>
      </w:r>
    </w:p>
    <w:p w:rsidR="009D2D6D" w:rsidRPr="001C796D" w:rsidRDefault="009D2D6D" w:rsidP="009D2D6D">
      <w:pPr>
        <w:shd w:val="clear" w:color="auto" w:fill="FFFFFF"/>
        <w:spacing w:before="225" w:after="100" w:afterAutospacing="1" w:line="288" w:lineRule="atLeast"/>
        <w:ind w:right="525"/>
        <w:rPr>
          <w:color w:val="000000" w:themeColor="text1"/>
          <w:lang w:eastAsia="uk-UA"/>
        </w:rPr>
      </w:pPr>
      <w:r w:rsidRPr="001C796D">
        <w:rPr>
          <w:color w:val="000000" w:themeColor="text1"/>
          <w:lang w:eastAsia="uk-UA"/>
        </w:rPr>
        <w:t>П</w:t>
      </w:r>
      <w:r w:rsidRPr="006F7EF9">
        <w:rPr>
          <w:color w:val="000000" w:themeColor="text1"/>
          <w:lang w:eastAsia="uk-UA"/>
        </w:rPr>
        <w:t>ри группировке по возрасту могут быть определены открытые группы: до 1 года</w:t>
      </w:r>
      <w:r w:rsidRPr="006F7EF9">
        <w:rPr>
          <w:i/>
          <w:iCs/>
          <w:color w:val="000000" w:themeColor="text1"/>
          <w:lang w:eastAsia="uk-UA"/>
        </w:rPr>
        <w:t>. </w:t>
      </w:r>
      <w:r w:rsidRPr="006F7EF9">
        <w:rPr>
          <w:color w:val="000000" w:themeColor="text1"/>
          <w:lang w:eastAsia="uk-UA"/>
        </w:rPr>
        <w:t>50 лет и старше.</w:t>
      </w:r>
    </w:p>
    <w:p w:rsidR="009D2D6D" w:rsidRPr="001C796D" w:rsidRDefault="009D2D6D" w:rsidP="009D2D6D">
      <w:pPr>
        <w:pStyle w:val="a3"/>
        <w:shd w:val="clear" w:color="auto" w:fill="FFFFFF"/>
        <w:spacing w:before="225" w:beforeAutospacing="0" w:line="288" w:lineRule="atLeast"/>
        <w:ind w:right="5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В исследованиях, имеющих небольшой объем наблюдений, сводка проводится вручную. Все учетные документы раскладываются на груп</w:t>
      </w:r>
      <w:r w:rsidRPr="001C796D">
        <w:rPr>
          <w:color w:val="000000" w:themeColor="text1"/>
          <w:sz w:val="28"/>
          <w:szCs w:val="28"/>
          <w:lang w:val="ru-RU"/>
        </w:rPr>
        <w:softHyphen/>
        <w:t>пы в соответствии с шифром признака. Далее проводится подсчет и запись данных в соответствующую клетку таблицы.</w:t>
      </w:r>
    </w:p>
    <w:p w:rsidR="009D2D6D" w:rsidRPr="001C796D" w:rsidRDefault="009D2D6D" w:rsidP="009D2D6D">
      <w:pPr>
        <w:pStyle w:val="a3"/>
        <w:shd w:val="clear" w:color="auto" w:fill="FFFFFF"/>
        <w:spacing w:before="225" w:beforeAutospacing="0" w:line="288" w:lineRule="atLeast"/>
        <w:ind w:right="5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В настоящее время в проведении сортировки и сводки материала широко используются ЭВМ</w:t>
      </w:r>
      <w:r w:rsidRPr="001C796D">
        <w:rPr>
          <w:i/>
          <w:iCs/>
          <w:color w:val="000000" w:themeColor="text1"/>
          <w:sz w:val="28"/>
          <w:szCs w:val="28"/>
          <w:lang w:val="ru-RU"/>
        </w:rPr>
        <w:t>. </w:t>
      </w:r>
      <w:r w:rsidRPr="001C796D">
        <w:rPr>
          <w:color w:val="000000" w:themeColor="text1"/>
          <w:sz w:val="28"/>
          <w:szCs w:val="28"/>
          <w:lang w:val="ru-RU"/>
        </w:rPr>
        <w:t>которые позволяют не только отсортиро</w:t>
      </w:r>
      <w:r w:rsidRPr="001C796D">
        <w:rPr>
          <w:color w:val="000000" w:themeColor="text1"/>
          <w:sz w:val="28"/>
          <w:szCs w:val="28"/>
          <w:lang w:val="ru-RU"/>
        </w:rPr>
        <w:softHyphen/>
        <w:t>вать материал по изучаемым признакам</w:t>
      </w:r>
      <w:r w:rsidRPr="001C796D">
        <w:rPr>
          <w:i/>
          <w:iCs/>
          <w:color w:val="000000" w:themeColor="text1"/>
          <w:sz w:val="28"/>
          <w:szCs w:val="28"/>
          <w:lang w:val="ru-RU"/>
        </w:rPr>
        <w:t>, </w:t>
      </w:r>
      <w:r w:rsidRPr="001C796D">
        <w:rPr>
          <w:color w:val="000000" w:themeColor="text1"/>
          <w:sz w:val="28"/>
          <w:szCs w:val="28"/>
          <w:lang w:val="ru-RU"/>
        </w:rPr>
        <w:t>но выполнить расчеты пока</w:t>
      </w:r>
      <w:r w:rsidRPr="001C796D">
        <w:rPr>
          <w:color w:val="000000" w:themeColor="text1"/>
          <w:sz w:val="28"/>
          <w:szCs w:val="28"/>
          <w:lang w:val="ru-RU"/>
        </w:rPr>
        <w:softHyphen/>
        <w:t>зателей.</w:t>
      </w:r>
    </w:p>
    <w:p w:rsidR="009D2D6D" w:rsidRPr="001C796D" w:rsidRDefault="009D2D6D" w:rsidP="009D2D6D">
      <w:pPr>
        <w:shd w:val="clear" w:color="auto" w:fill="FFFFFF"/>
        <w:spacing w:before="225" w:after="100" w:afterAutospacing="1" w:line="288" w:lineRule="atLeast"/>
        <w:ind w:right="525"/>
        <w:rPr>
          <w:color w:val="000000" w:themeColor="text1"/>
          <w:lang w:eastAsia="uk-UA"/>
        </w:rPr>
      </w:pPr>
      <w:r w:rsidRPr="001C796D">
        <w:rPr>
          <w:color w:val="000000" w:themeColor="text1"/>
          <w:shd w:val="clear" w:color="auto" w:fill="FFFFFF"/>
        </w:rPr>
        <w:t>Результаты медико-статистического исследования внедряются в практику здравоохранения. Возможны различные варианты использова</w:t>
      </w:r>
      <w:r w:rsidRPr="001C796D">
        <w:rPr>
          <w:color w:val="000000" w:themeColor="text1"/>
          <w:shd w:val="clear" w:color="auto" w:fill="FFFFFF"/>
        </w:rPr>
        <w:softHyphen/>
        <w:t>ния результатов исследования: ознакомление с результатами широ</w:t>
      </w:r>
      <w:r w:rsidRPr="001C796D">
        <w:rPr>
          <w:color w:val="000000" w:themeColor="text1"/>
          <w:shd w:val="clear" w:color="auto" w:fill="FFFFFF"/>
        </w:rPr>
        <w:softHyphen/>
        <w:t>кой аудитории медицинских и научных работников; подготовка ин</w:t>
      </w:r>
      <w:r w:rsidRPr="001C796D">
        <w:rPr>
          <w:color w:val="000000" w:themeColor="text1"/>
          <w:shd w:val="clear" w:color="auto" w:fill="FFFFFF"/>
        </w:rPr>
        <w:softHyphen/>
        <w:t>структивно-методических документов; оформление рационализаторско</w:t>
      </w:r>
      <w:r w:rsidRPr="001C796D">
        <w:rPr>
          <w:color w:val="000000" w:themeColor="text1"/>
          <w:shd w:val="clear" w:color="auto" w:fill="FFFFFF"/>
        </w:rPr>
        <w:softHyphen/>
        <w:t>го предложения и другие.</w:t>
      </w:r>
    </w:p>
    <w:p w:rsidR="00F842EE" w:rsidRDefault="009D2D6D" w:rsidP="009D2D6D">
      <w:pPr>
        <w:shd w:val="clear" w:color="auto" w:fill="FFFFFF"/>
        <w:spacing w:before="225" w:after="100" w:afterAutospacing="1" w:line="288" w:lineRule="atLeast"/>
        <w:ind w:right="525"/>
        <w:rPr>
          <w:color w:val="000000" w:themeColor="text1"/>
          <w:lang w:eastAsia="uk-UA"/>
        </w:rPr>
      </w:pPr>
      <w:r w:rsidRPr="001C796D">
        <w:rPr>
          <w:color w:val="000000" w:themeColor="text1"/>
          <w:lang w:eastAsia="uk-UA"/>
        </w:rPr>
        <w:t xml:space="preserve">          </w:t>
      </w:r>
    </w:p>
    <w:p w:rsidR="00F842EE" w:rsidRDefault="00F842EE" w:rsidP="009D2D6D">
      <w:pPr>
        <w:shd w:val="clear" w:color="auto" w:fill="FFFFFF"/>
        <w:spacing w:before="225" w:after="100" w:afterAutospacing="1" w:line="288" w:lineRule="atLeast"/>
        <w:ind w:right="525"/>
        <w:rPr>
          <w:color w:val="000000" w:themeColor="text1"/>
          <w:lang w:eastAsia="uk-UA"/>
        </w:rPr>
      </w:pPr>
    </w:p>
    <w:p w:rsidR="002D404A" w:rsidRPr="001C796D" w:rsidRDefault="00F842EE" w:rsidP="009D2D6D">
      <w:pPr>
        <w:shd w:val="clear" w:color="auto" w:fill="FFFFFF"/>
        <w:spacing w:before="225" w:after="100" w:afterAutospacing="1" w:line="288" w:lineRule="atLeast"/>
        <w:ind w:right="525"/>
        <w:rPr>
          <w:color w:val="000000" w:themeColor="text1"/>
          <w:lang w:eastAsia="uk-UA"/>
        </w:rPr>
      </w:pPr>
      <w:r>
        <w:rPr>
          <w:color w:val="000000" w:themeColor="text1"/>
          <w:lang w:val="uk-UA" w:eastAsia="uk-UA"/>
        </w:rPr>
        <w:lastRenderedPageBreak/>
        <w:t xml:space="preserve">           </w:t>
      </w:r>
      <w:r w:rsidR="002D404A" w:rsidRPr="001C796D">
        <w:rPr>
          <w:b/>
          <w:color w:val="000000" w:themeColor="text1"/>
        </w:rPr>
        <w:t>Задание 3.</w:t>
      </w:r>
    </w:p>
    <w:p w:rsidR="002D404A" w:rsidRPr="001C796D" w:rsidRDefault="002D404A" w:rsidP="002D404A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На основании данных выборочного исследования, используя «Талон амбулаторного пациента» (уч. ф. 025-10/у-97) изучить заболеваемость по обращаемости в амбулатории и поликлиники по полу, возрасту и основным классам заболеваний в соответствии с МКБ-10.</w:t>
      </w:r>
    </w:p>
    <w:p w:rsidR="00CA31B7" w:rsidRPr="001C796D" w:rsidRDefault="00CA31B7" w:rsidP="002D404A">
      <w:pPr>
        <w:ind w:firstLine="709"/>
        <w:jc w:val="both"/>
        <w:rPr>
          <w:color w:val="000000" w:themeColor="text1"/>
        </w:rPr>
      </w:pPr>
    </w:p>
    <w:p w:rsidR="00CA31B7" w:rsidRPr="001C796D" w:rsidRDefault="00CA31B7" w:rsidP="00CA31B7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 xml:space="preserve">Цель исследования анализ </w:t>
      </w:r>
      <w:r w:rsidRPr="001C796D">
        <w:rPr>
          <w:color w:val="000000" w:themeColor="text1"/>
        </w:rPr>
        <w:t>заболеваемости по обращению в ам</w:t>
      </w:r>
      <w:r w:rsidR="00F842EE">
        <w:rPr>
          <w:color w:val="000000" w:themeColor="text1"/>
        </w:rPr>
        <w:t>булаторию и поликлинику по полу</w:t>
      </w:r>
      <w:r w:rsidRPr="001C796D">
        <w:rPr>
          <w:color w:val="000000" w:themeColor="text1"/>
        </w:rPr>
        <w:t>, возрасту.</w:t>
      </w:r>
    </w:p>
    <w:p w:rsidR="00CA31B7" w:rsidRPr="001C796D" w:rsidRDefault="00CA31B7" w:rsidP="00CA31B7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.</w:t>
      </w:r>
    </w:p>
    <w:p w:rsidR="009D2D6D" w:rsidRPr="001C796D" w:rsidRDefault="009D2D6D" w:rsidP="009D2D6D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Единица наблюдения –первичный элем</w:t>
      </w:r>
      <w:r w:rsidR="00F842EE">
        <w:rPr>
          <w:color w:val="000000" w:themeColor="text1"/>
        </w:rPr>
        <w:t>ент статистической совокупности</w:t>
      </w:r>
      <w:r w:rsidRPr="001C796D">
        <w:rPr>
          <w:color w:val="000000" w:themeColor="text1"/>
        </w:rPr>
        <w:t xml:space="preserve">, имеющий признаки сходства различия: по полу, возраста, </w:t>
      </w:r>
      <w:r w:rsidRPr="001C796D">
        <w:rPr>
          <w:color w:val="000000" w:themeColor="text1"/>
        </w:rPr>
        <w:t>для каждого кто обратился в амбулаторию</w:t>
      </w:r>
    </w:p>
    <w:p w:rsidR="009D2D6D" w:rsidRPr="001C796D" w:rsidRDefault="009D2D6D" w:rsidP="001C796D">
      <w:pPr>
        <w:rPr>
          <w:rStyle w:val="a4"/>
          <w:b w:val="0"/>
        </w:rPr>
      </w:pPr>
      <w:r w:rsidRPr="001C796D">
        <w:rPr>
          <w:rStyle w:val="a4"/>
          <w:b w:val="0"/>
        </w:rPr>
        <w:t>Учетные документы и правила их заполнения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78"/>
        <w:gridCol w:w="5961"/>
      </w:tblGrid>
      <w:tr w:rsidR="001C796D" w:rsidRPr="00F842EE" w:rsidTr="009D2D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6D" w:rsidRPr="00F842EE" w:rsidRDefault="009D2D6D" w:rsidP="001C796D">
            <w:pPr>
              <w:rPr>
                <w:rStyle w:val="a4"/>
                <w:b w:val="0"/>
                <w:sz w:val="24"/>
                <w:szCs w:val="24"/>
              </w:rPr>
            </w:pPr>
            <w:r w:rsidRPr="00F842EE">
              <w:rPr>
                <w:rStyle w:val="a4"/>
                <w:b w:val="0"/>
                <w:sz w:val="24"/>
                <w:szCs w:val="24"/>
              </w:rPr>
              <w:t>Виды заболеваемости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6D" w:rsidRPr="00F842EE" w:rsidRDefault="009D2D6D" w:rsidP="001C796D">
            <w:pPr>
              <w:rPr>
                <w:rStyle w:val="a4"/>
                <w:b w:val="0"/>
                <w:sz w:val="24"/>
                <w:szCs w:val="24"/>
              </w:rPr>
            </w:pPr>
            <w:r w:rsidRPr="00F842EE">
              <w:rPr>
                <w:rStyle w:val="a4"/>
                <w:b w:val="0"/>
                <w:sz w:val="24"/>
                <w:szCs w:val="24"/>
              </w:rPr>
              <w:t>Основной статистический документ учета</w:t>
            </w:r>
          </w:p>
        </w:tc>
      </w:tr>
      <w:tr w:rsidR="001C796D" w:rsidRPr="00F842EE" w:rsidTr="009D2D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D6D" w:rsidRPr="00F842EE" w:rsidRDefault="009D2D6D" w:rsidP="001C796D">
            <w:pPr>
              <w:rPr>
                <w:rStyle w:val="a4"/>
                <w:b w:val="0"/>
                <w:sz w:val="24"/>
                <w:szCs w:val="24"/>
              </w:rPr>
            </w:pPr>
            <w:r w:rsidRPr="00F842EE">
              <w:rPr>
                <w:rStyle w:val="a4"/>
                <w:b w:val="0"/>
                <w:sz w:val="24"/>
                <w:szCs w:val="24"/>
              </w:rPr>
              <w:t>Общая заболеваемость по данным обращаемости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6D" w:rsidRPr="00F842EE" w:rsidRDefault="009D2D6D" w:rsidP="001C796D">
            <w:pPr>
              <w:rPr>
                <w:rStyle w:val="a4"/>
                <w:b w:val="0"/>
                <w:sz w:val="24"/>
                <w:szCs w:val="24"/>
              </w:rPr>
            </w:pPr>
            <w:r w:rsidRPr="00F842EE">
              <w:rPr>
                <w:rStyle w:val="a4"/>
                <w:b w:val="0"/>
                <w:sz w:val="24"/>
                <w:szCs w:val="24"/>
              </w:rPr>
              <w:t>"Медицинская карта амбулаторного больного" - </w:t>
            </w:r>
            <w:hyperlink r:id="rId10" w:history="1">
              <w:r w:rsidRPr="00F842EE">
                <w:rPr>
                  <w:rStyle w:val="a4"/>
                  <w:b w:val="0"/>
                  <w:sz w:val="24"/>
                  <w:szCs w:val="24"/>
                </w:rPr>
                <w:t>Ф. 025/у-04</w:t>
              </w:r>
            </w:hyperlink>
            <w:r w:rsidRPr="00F842EE">
              <w:rPr>
                <w:rStyle w:val="a4"/>
                <w:b w:val="0"/>
                <w:sz w:val="24"/>
                <w:szCs w:val="24"/>
              </w:rPr>
              <w:br/>
              <w:t>"Статистический талон для регистрации заключительных (уточненных) диагнозов" - </w:t>
            </w:r>
            <w:hyperlink r:id="rId11" w:history="1">
              <w:r w:rsidRPr="00F842EE">
                <w:rPr>
                  <w:rStyle w:val="a4"/>
                  <w:b w:val="0"/>
                  <w:sz w:val="24"/>
                  <w:szCs w:val="24"/>
                </w:rPr>
                <w:t>Ф. 025-2/у</w:t>
              </w:r>
            </w:hyperlink>
            <w:r w:rsidRPr="00F842EE">
              <w:rPr>
                <w:rStyle w:val="a4"/>
                <w:b w:val="0"/>
                <w:sz w:val="24"/>
                <w:szCs w:val="24"/>
              </w:rPr>
              <w:br/>
              <w:t>"Талон амбулаторного пациента" - </w:t>
            </w:r>
            <w:hyperlink r:id="rId12" w:history="1">
              <w:r w:rsidRPr="00F842EE">
                <w:rPr>
                  <w:rStyle w:val="a4"/>
                  <w:b w:val="0"/>
                  <w:sz w:val="24"/>
                  <w:szCs w:val="24"/>
                </w:rPr>
                <w:t>Ф. 025-6/у-89</w:t>
              </w:r>
            </w:hyperlink>
            <w:r w:rsidRPr="00F842EE">
              <w:rPr>
                <w:rStyle w:val="a4"/>
                <w:b w:val="0"/>
                <w:sz w:val="24"/>
                <w:szCs w:val="24"/>
              </w:rPr>
              <w:t>; </w:t>
            </w:r>
            <w:hyperlink r:id="rId13" w:history="1">
              <w:r w:rsidRPr="00F842EE">
                <w:rPr>
                  <w:rStyle w:val="a4"/>
                  <w:b w:val="0"/>
                  <w:sz w:val="24"/>
                  <w:szCs w:val="24"/>
                </w:rPr>
                <w:t>Ф. 025-7/у-89</w:t>
              </w:r>
            </w:hyperlink>
            <w:r w:rsidRPr="00F842EE">
              <w:rPr>
                <w:rStyle w:val="a4"/>
                <w:b w:val="0"/>
                <w:sz w:val="24"/>
                <w:szCs w:val="24"/>
              </w:rPr>
              <w:t>; </w:t>
            </w:r>
            <w:hyperlink r:id="rId14" w:history="1">
              <w:r w:rsidRPr="00F842EE">
                <w:rPr>
                  <w:rStyle w:val="a4"/>
                  <w:b w:val="0"/>
                  <w:sz w:val="24"/>
                  <w:szCs w:val="24"/>
                </w:rPr>
                <w:t>025-10/у-97</w:t>
              </w:r>
            </w:hyperlink>
            <w:r w:rsidRPr="00F842EE">
              <w:rPr>
                <w:rStyle w:val="a4"/>
                <w:b w:val="0"/>
                <w:sz w:val="24"/>
                <w:szCs w:val="24"/>
              </w:rPr>
              <w:t>; </w:t>
            </w:r>
            <w:hyperlink r:id="rId15" w:history="1">
              <w:r w:rsidRPr="00F842EE">
                <w:rPr>
                  <w:rStyle w:val="a4"/>
                  <w:b w:val="0"/>
                  <w:sz w:val="24"/>
                  <w:szCs w:val="24"/>
                </w:rPr>
                <w:t>025-11/у-02</w:t>
              </w:r>
            </w:hyperlink>
            <w:r w:rsidRPr="00F842EE">
              <w:rPr>
                <w:rStyle w:val="a4"/>
                <w:b w:val="0"/>
                <w:sz w:val="24"/>
                <w:szCs w:val="24"/>
              </w:rPr>
              <w:t>; </w:t>
            </w:r>
            <w:hyperlink r:id="rId16" w:history="1">
              <w:r w:rsidRPr="00F842EE">
                <w:rPr>
                  <w:rStyle w:val="a4"/>
                  <w:b w:val="0"/>
                  <w:sz w:val="24"/>
                  <w:szCs w:val="24"/>
                </w:rPr>
                <w:t>025-12/у-04</w:t>
              </w:r>
            </w:hyperlink>
            <w:r w:rsidRPr="00F842EE">
              <w:rPr>
                <w:rStyle w:val="a4"/>
                <w:b w:val="0"/>
                <w:sz w:val="24"/>
                <w:szCs w:val="24"/>
              </w:rPr>
              <w:br/>
              <w:t>"Единый талон амбулаторного пациента" - </w:t>
            </w:r>
            <w:hyperlink r:id="rId17" w:history="1">
              <w:r w:rsidRPr="00F842EE">
                <w:rPr>
                  <w:rStyle w:val="a4"/>
                  <w:b w:val="0"/>
                  <w:sz w:val="24"/>
                  <w:szCs w:val="24"/>
                </w:rPr>
                <w:t>Ф. 025-8/у-95</w:t>
              </w:r>
            </w:hyperlink>
          </w:p>
        </w:tc>
      </w:tr>
    </w:tbl>
    <w:p w:rsidR="00CA31B7" w:rsidRPr="001C796D" w:rsidRDefault="00CA31B7" w:rsidP="001C796D">
      <w:pPr>
        <w:rPr>
          <w:rStyle w:val="a4"/>
          <w:b w:val="0"/>
        </w:rPr>
      </w:pPr>
    </w:p>
    <w:p w:rsidR="009D2D6D" w:rsidRPr="001C796D" w:rsidRDefault="009D2D6D" w:rsidP="001C796D">
      <w:pPr>
        <w:rPr>
          <w:rStyle w:val="a4"/>
          <w:b w:val="0"/>
        </w:rPr>
      </w:pPr>
      <w:r w:rsidRPr="001C796D">
        <w:rPr>
          <w:rStyle w:val="a4"/>
          <w:b w:val="0"/>
        </w:rPr>
        <w:t>Талоны заполняются на все заболевания и травмы, кроме острых инфекционных заболеваний, во всех поликлиниках, амбулаториях в городах и сельской местности. Однако в специализированных учреждениях (психоневрологических, онкологических и противотуберкулезных) талон не заполняется, а в кожно-венерологических — заполняется только на больных кожными заболеваниями.</w:t>
      </w:r>
    </w:p>
    <w:p w:rsidR="009D2D6D" w:rsidRPr="001C796D" w:rsidRDefault="009D2D6D" w:rsidP="001C796D">
      <w:pPr>
        <w:rPr>
          <w:rStyle w:val="a4"/>
          <w:b w:val="0"/>
        </w:rPr>
      </w:pPr>
      <w:r w:rsidRPr="001C796D">
        <w:rPr>
          <w:rStyle w:val="a4"/>
          <w:b w:val="0"/>
        </w:rPr>
        <w:t>При регистрации каждого острого заболевания в разделе "впервые установленный диагноз" ставится знак "+".</w:t>
      </w:r>
    </w:p>
    <w:p w:rsidR="009D2D6D" w:rsidRPr="001C796D" w:rsidRDefault="009D2D6D" w:rsidP="001C796D">
      <w:pPr>
        <w:rPr>
          <w:rStyle w:val="a4"/>
          <w:b w:val="0"/>
        </w:rPr>
      </w:pPr>
      <w:r w:rsidRPr="001C796D">
        <w:rPr>
          <w:rStyle w:val="a4"/>
          <w:b w:val="0"/>
        </w:rPr>
        <w:t>При регистрации хронического заболевания статистический талон заполняется лишь один раз при первом обращении в данном году, как вновь выявленное ("+"). При повторных обращениях в течение этого же года по поводу хронического заболевания - отмечается как "-". При этом каждый случай хронического заболевания, впервые в жизни выявленного у больного, независимо от того, сколько лет больной имеет симптомы заболевания, отмечается знаком "+".</w:t>
      </w:r>
    </w:p>
    <w:p w:rsidR="00CA31B7" w:rsidRPr="001C796D" w:rsidRDefault="00CA31B7" w:rsidP="002D404A">
      <w:pPr>
        <w:ind w:firstLine="709"/>
        <w:jc w:val="both"/>
        <w:rPr>
          <w:color w:val="000000" w:themeColor="text1"/>
        </w:rPr>
      </w:pPr>
    </w:p>
    <w:p w:rsidR="00F842EE" w:rsidRDefault="00F842EE" w:rsidP="002D404A">
      <w:pPr>
        <w:ind w:firstLine="709"/>
        <w:jc w:val="both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both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both"/>
        <w:rPr>
          <w:b/>
          <w:color w:val="000000" w:themeColor="text1"/>
        </w:rPr>
      </w:pPr>
    </w:p>
    <w:p w:rsidR="00F842EE" w:rsidRDefault="00F842EE" w:rsidP="002D404A">
      <w:pPr>
        <w:ind w:firstLine="709"/>
        <w:jc w:val="both"/>
        <w:rPr>
          <w:b/>
          <w:color w:val="000000" w:themeColor="text1"/>
        </w:rPr>
      </w:pPr>
    </w:p>
    <w:p w:rsidR="002D404A" w:rsidRPr="001C796D" w:rsidRDefault="002D404A" w:rsidP="002D404A">
      <w:pPr>
        <w:ind w:firstLine="709"/>
        <w:jc w:val="both"/>
        <w:rPr>
          <w:b/>
          <w:color w:val="000000" w:themeColor="text1"/>
        </w:rPr>
      </w:pPr>
      <w:r w:rsidRPr="001C796D">
        <w:rPr>
          <w:b/>
          <w:color w:val="000000" w:themeColor="text1"/>
        </w:rPr>
        <w:lastRenderedPageBreak/>
        <w:t>Задание 4.</w:t>
      </w:r>
    </w:p>
    <w:p w:rsidR="002D404A" w:rsidRPr="001C796D" w:rsidRDefault="002D404A" w:rsidP="002D404A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На основании выборочного социологического исследования по «Анкетам изучения мнения больных о качестве оказанной медицинской помощи» изучить удовлетворенность объемом и качеством медицинской помощи, оказанной в одном из ЛПУ.</w:t>
      </w:r>
    </w:p>
    <w:p w:rsidR="009D2D6D" w:rsidRPr="009D2D6D" w:rsidRDefault="00CA31B7" w:rsidP="009D2D6D">
      <w:pPr>
        <w:pStyle w:val="a3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 xml:space="preserve">Цель </w:t>
      </w:r>
      <w:r w:rsidR="006F7EF9" w:rsidRPr="001C796D">
        <w:rPr>
          <w:color w:val="000000" w:themeColor="text1"/>
          <w:sz w:val="28"/>
          <w:szCs w:val="28"/>
          <w:lang w:val="ru-RU"/>
        </w:rPr>
        <w:t xml:space="preserve">исследования проблемы </w:t>
      </w:r>
      <w:r w:rsidR="006F7EF9" w:rsidRPr="001C796D">
        <w:rPr>
          <w:color w:val="000000" w:themeColor="text1"/>
          <w:sz w:val="28"/>
          <w:szCs w:val="28"/>
          <w:lang w:val="ru-RU"/>
        </w:rPr>
        <w:t>удовлетворенность объемом и качеством медицинской помощи, оказанной в одном из ЛПУ.</w:t>
      </w:r>
      <w:r w:rsidR="009D2D6D" w:rsidRPr="001C796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9D2D6D" w:rsidRPr="001C796D">
        <w:rPr>
          <w:color w:val="000000" w:themeColor="text1"/>
          <w:sz w:val="28"/>
          <w:szCs w:val="28"/>
          <w:shd w:val="clear" w:color="auto" w:fill="FFFFFF"/>
          <w:lang w:val="ru-RU"/>
        </w:rPr>
        <w:t>В зависимости от удовлетворенности оказанием медицинской помощи можно выделить следующие типы пациентов: настроенные оптимистично (68,82%), пессимистично (12,14%), прагматично (14,32%) и ориентирующиеся на финансовый аспект оказания медицинской помощи (4,72%). По ценностным ориентациям в восприятии болезни, отношении к лекарствам, лечению и профилактике, пациенты делятся на «доверчивых» (40,44%), «борцов» (18,61%), «здоровяков» (14,8%), «народников» (12,4%), «недоверчивых» (6,32%) и «фаталистов» (7,43%).</w:t>
      </w:r>
      <w:r w:rsidR="009D2D6D" w:rsidRPr="001C796D">
        <w:rPr>
          <w:color w:val="000000" w:themeColor="text1"/>
          <w:sz w:val="28"/>
          <w:szCs w:val="28"/>
          <w:lang w:val="ru-RU"/>
        </w:rPr>
        <w:br/>
      </w:r>
      <w:r w:rsidR="009D2D6D" w:rsidRPr="001C796D">
        <w:rPr>
          <w:color w:val="000000" w:themeColor="text1"/>
          <w:sz w:val="28"/>
          <w:szCs w:val="28"/>
          <w:lang w:val="ru-RU"/>
        </w:rPr>
        <w:br/>
      </w:r>
      <w:r w:rsidR="009D2D6D" w:rsidRPr="001C796D">
        <w:rPr>
          <w:color w:val="000000" w:themeColor="text1"/>
          <w:sz w:val="28"/>
          <w:szCs w:val="28"/>
          <w:lang w:val="ru-RU"/>
        </w:rPr>
        <w:t xml:space="preserve">Для обеспечения удовлетворенности пациентов оказанием медицинской помощи необходимо максимально полно изучить их ожидания </w:t>
      </w:r>
      <w:r w:rsidR="009D2D6D" w:rsidRPr="009D2D6D">
        <w:rPr>
          <w:color w:val="000000" w:themeColor="text1"/>
          <w:sz w:val="28"/>
          <w:szCs w:val="28"/>
          <w:lang w:val="ru-RU"/>
        </w:rPr>
        <w:t xml:space="preserve">и потребности, которые, в основном, связаны с внешними (условия предоставления помощи, санитарно-гигиеническое состояние АПУ), сервисными (организация оказания помощи, </w:t>
      </w:r>
      <w:proofErr w:type="spellStart"/>
      <w:r w:rsidR="009D2D6D" w:rsidRPr="009D2D6D">
        <w:rPr>
          <w:color w:val="000000" w:themeColor="text1"/>
          <w:sz w:val="28"/>
          <w:szCs w:val="28"/>
          <w:lang w:val="ru-RU"/>
        </w:rPr>
        <w:t>этапностъ</w:t>
      </w:r>
      <w:proofErr w:type="spellEnd"/>
      <w:r w:rsidR="009D2D6D" w:rsidRPr="009D2D6D">
        <w:rPr>
          <w:color w:val="000000" w:themeColor="text1"/>
          <w:sz w:val="28"/>
          <w:szCs w:val="28"/>
          <w:lang w:val="ru-RU"/>
        </w:rPr>
        <w:t>, наличие специалистов, аппаратуры), коммуникативными (отношение, внимание, доброжелательность медицинского персонала) характеристиками медицинской помощи, доступными пониманию и оценке массового потребителя.</w:t>
      </w:r>
    </w:p>
    <w:p w:rsidR="00F842EE" w:rsidRDefault="001313C5" w:rsidP="001313C5">
      <w:pPr>
        <w:ind w:firstLine="709"/>
        <w:jc w:val="both"/>
        <w:rPr>
          <w:b/>
          <w:color w:val="000000" w:themeColor="text1"/>
        </w:rPr>
      </w:pPr>
      <w:r w:rsidRPr="001C796D">
        <w:rPr>
          <w:color w:val="000000" w:themeColor="text1"/>
          <w:shd w:val="clear" w:color="auto" w:fill="FFFFFF"/>
        </w:rPr>
        <w:t xml:space="preserve">Потребность в получении качественной медицинской помощи напрямую связана с базовыми общечеловеческими ценностями: жизнью и здоровьем людей. Изучение реальных доходов населения (у 26,1% ниже прожиточного минимума) и сопоставление их с субъективной оценкой пациентов собственных финансовых возможностей для активного участия в </w:t>
      </w:r>
      <w:proofErr w:type="spellStart"/>
      <w:r w:rsidRPr="001C796D">
        <w:rPr>
          <w:color w:val="000000" w:themeColor="text1"/>
          <w:shd w:val="clear" w:color="auto" w:fill="FFFFFF"/>
        </w:rPr>
        <w:t>сооплате</w:t>
      </w:r>
      <w:proofErr w:type="spellEnd"/>
      <w:r w:rsidRPr="001C796D">
        <w:rPr>
          <w:color w:val="000000" w:themeColor="text1"/>
          <w:shd w:val="clear" w:color="auto" w:fill="FFFFFF"/>
        </w:rPr>
        <w:t xml:space="preserve"> медицинских услуг (50,9% готовы участвовать, а 48,1% - не готовы), опытом пользования услугами за плату или по добровольному медицинскому страхованию (75% пользовались) говорит об объективном отсутствии у отдельных социальных групп данных приоритетов.</w:t>
      </w:r>
      <w:r w:rsidRPr="001C796D">
        <w:rPr>
          <w:color w:val="000000" w:themeColor="text1"/>
        </w:rPr>
        <w:br/>
      </w:r>
      <w:r w:rsidRPr="001C796D">
        <w:rPr>
          <w:color w:val="000000" w:themeColor="text1"/>
        </w:rPr>
        <w:br/>
      </w:r>
      <w:r w:rsidRPr="001C796D">
        <w:rPr>
          <w:b/>
          <w:color w:val="000000" w:themeColor="text1"/>
        </w:rPr>
        <w:t xml:space="preserve">           </w:t>
      </w:r>
    </w:p>
    <w:p w:rsidR="00F842EE" w:rsidRDefault="00F842EE" w:rsidP="001313C5">
      <w:pPr>
        <w:ind w:firstLine="709"/>
        <w:jc w:val="both"/>
        <w:rPr>
          <w:b/>
          <w:color w:val="000000" w:themeColor="text1"/>
        </w:rPr>
      </w:pPr>
    </w:p>
    <w:p w:rsidR="00F842EE" w:rsidRDefault="00F842EE" w:rsidP="001313C5">
      <w:pPr>
        <w:ind w:firstLine="709"/>
        <w:jc w:val="both"/>
        <w:rPr>
          <w:b/>
          <w:color w:val="000000" w:themeColor="text1"/>
        </w:rPr>
      </w:pPr>
    </w:p>
    <w:p w:rsidR="00F842EE" w:rsidRDefault="00F842EE" w:rsidP="001313C5">
      <w:pPr>
        <w:ind w:firstLine="709"/>
        <w:jc w:val="both"/>
        <w:rPr>
          <w:b/>
          <w:color w:val="000000" w:themeColor="text1"/>
        </w:rPr>
      </w:pPr>
    </w:p>
    <w:p w:rsidR="00F842EE" w:rsidRDefault="00F842EE" w:rsidP="001313C5">
      <w:pPr>
        <w:ind w:firstLine="709"/>
        <w:jc w:val="both"/>
        <w:rPr>
          <w:b/>
          <w:color w:val="000000" w:themeColor="text1"/>
        </w:rPr>
      </w:pPr>
    </w:p>
    <w:p w:rsidR="002D404A" w:rsidRPr="001C796D" w:rsidRDefault="001313C5" w:rsidP="001313C5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lastRenderedPageBreak/>
        <w:t>Задание 5.</w:t>
      </w:r>
      <w:r w:rsidR="002D404A" w:rsidRPr="001C796D">
        <w:rPr>
          <w:color w:val="000000" w:themeColor="text1"/>
        </w:rPr>
        <w:t>На основании данных выборочного исследования, используя «Врачебное свидетельство о смерти» (уч. ф. 106/у), изучить смертность населения по полу, возрасту и основным причинам.</w:t>
      </w:r>
    </w:p>
    <w:p w:rsidR="001313C5" w:rsidRPr="001C796D" w:rsidRDefault="001313C5" w:rsidP="001313C5">
      <w:pPr>
        <w:ind w:firstLine="709"/>
        <w:jc w:val="both"/>
        <w:rPr>
          <w:color w:val="000000" w:themeColor="text1"/>
        </w:rPr>
      </w:pPr>
    </w:p>
    <w:p w:rsidR="001313C5" w:rsidRPr="001C796D" w:rsidRDefault="001313C5" w:rsidP="001313C5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Цель исследования проблемы изучить смертность населения по полу, возрасту и основным причинам.</w:t>
      </w:r>
    </w:p>
    <w:p w:rsidR="001313C5" w:rsidRPr="001C796D" w:rsidRDefault="001313C5" w:rsidP="001313C5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Также используется метод группировки.</w:t>
      </w:r>
      <w:r w:rsidRPr="001C796D">
        <w:rPr>
          <w:i/>
          <w:iCs/>
          <w:color w:val="000000" w:themeColor="text1"/>
          <w:shd w:val="clear" w:color="auto" w:fill="FFFFFF"/>
        </w:rPr>
        <w:t xml:space="preserve"> Г</w:t>
      </w:r>
      <w:r w:rsidRPr="001C796D">
        <w:rPr>
          <w:i/>
          <w:iCs/>
          <w:color w:val="000000" w:themeColor="text1"/>
          <w:shd w:val="clear" w:color="auto" w:fill="FFFFFF"/>
        </w:rPr>
        <w:t>руппировка </w:t>
      </w:r>
      <w:r w:rsidRPr="001C796D">
        <w:rPr>
          <w:color w:val="000000" w:themeColor="text1"/>
          <w:shd w:val="clear" w:color="auto" w:fill="FFFFFF"/>
        </w:rPr>
        <w:t>- расчленение совокупности изучаемых данных на од</w:t>
      </w:r>
      <w:r w:rsidRPr="001C796D">
        <w:rPr>
          <w:color w:val="000000" w:themeColor="text1"/>
          <w:shd w:val="clear" w:color="auto" w:fill="FFFFFF"/>
        </w:rPr>
        <w:softHyphen/>
        <w:t>нородные</w:t>
      </w:r>
      <w:r w:rsidRPr="001C796D">
        <w:rPr>
          <w:i/>
          <w:iCs/>
          <w:color w:val="000000" w:themeColor="text1"/>
          <w:shd w:val="clear" w:color="auto" w:fill="FFFFFF"/>
        </w:rPr>
        <w:t>, </w:t>
      </w:r>
      <w:r w:rsidRPr="001C796D">
        <w:rPr>
          <w:color w:val="000000" w:themeColor="text1"/>
          <w:shd w:val="clear" w:color="auto" w:fill="FFFFFF"/>
        </w:rPr>
        <w:t xml:space="preserve">типичные группы по наиболее существенным признакам. Группировка может проводиться по качественным и количественным признакам. Выбор </w:t>
      </w:r>
      <w:proofErr w:type="spellStart"/>
      <w:r w:rsidRPr="001C796D">
        <w:rPr>
          <w:color w:val="000000" w:themeColor="text1"/>
          <w:shd w:val="clear" w:color="auto" w:fill="FFFFFF"/>
        </w:rPr>
        <w:t>группировочного</w:t>
      </w:r>
      <w:proofErr w:type="spellEnd"/>
      <w:r w:rsidRPr="001C796D">
        <w:rPr>
          <w:color w:val="000000" w:themeColor="text1"/>
          <w:shd w:val="clear" w:color="auto" w:fill="FFFFFF"/>
        </w:rPr>
        <w:t xml:space="preserve"> признака зависит от характера изучаемой совокупности и задач исследования.</w:t>
      </w:r>
    </w:p>
    <w:p w:rsidR="001313C5" w:rsidRPr="001313C5" w:rsidRDefault="001313C5" w:rsidP="001313C5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1C796D">
        <w:rPr>
          <w:color w:val="000000" w:themeColor="text1"/>
          <w:lang w:eastAsia="uk-UA"/>
        </w:rPr>
        <w:t>В</w:t>
      </w:r>
      <w:r w:rsidRPr="001313C5">
        <w:rPr>
          <w:color w:val="000000" w:themeColor="text1"/>
          <w:lang w:eastAsia="uk-UA"/>
        </w:rPr>
        <w:t> </w:t>
      </w:r>
      <w:r w:rsidRPr="001313C5">
        <w:rPr>
          <w:i/>
          <w:iCs/>
          <w:color w:val="000000" w:themeColor="text1"/>
          <w:lang w:eastAsia="uk-UA"/>
        </w:rPr>
        <w:t>простых таблицах </w:t>
      </w:r>
      <w:r w:rsidRPr="001313C5">
        <w:rPr>
          <w:color w:val="000000" w:themeColor="text1"/>
          <w:lang w:eastAsia="uk-UA"/>
        </w:rPr>
        <w:t>представлено числовое распределение мате</w:t>
      </w:r>
      <w:r w:rsidRPr="001313C5">
        <w:rPr>
          <w:color w:val="000000" w:themeColor="text1"/>
          <w:lang w:eastAsia="uk-UA"/>
        </w:rPr>
        <w:softHyphen/>
        <w:t>риала по одному признаку</w:t>
      </w:r>
      <w:r w:rsidRPr="001313C5">
        <w:rPr>
          <w:i/>
          <w:iCs/>
          <w:color w:val="000000" w:themeColor="text1"/>
          <w:lang w:eastAsia="uk-UA"/>
        </w:rPr>
        <w:t>, </w:t>
      </w:r>
      <w:r w:rsidRPr="001313C5">
        <w:rPr>
          <w:color w:val="000000" w:themeColor="text1"/>
          <w:lang w:eastAsia="uk-UA"/>
        </w:rPr>
        <w:t>составных частей его (табл.1). Простая таблица содержит обычно простой перечень или итог по всей сово</w:t>
      </w:r>
      <w:r w:rsidRPr="001313C5">
        <w:rPr>
          <w:color w:val="000000" w:themeColor="text1"/>
          <w:lang w:eastAsia="uk-UA"/>
        </w:rPr>
        <w:softHyphen/>
        <w:t>купности изучаемого явления.</w:t>
      </w:r>
    </w:p>
    <w:p w:rsidR="001313C5" w:rsidRPr="001313C5" w:rsidRDefault="001313C5" w:rsidP="00F842EE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1313C5">
        <w:rPr>
          <w:color w:val="000000" w:themeColor="text1"/>
          <w:lang w:eastAsia="uk-UA"/>
        </w:rPr>
        <w:t>Таблица 1</w:t>
      </w:r>
      <w:r w:rsidR="00F842EE">
        <w:rPr>
          <w:color w:val="000000" w:themeColor="text1"/>
          <w:lang w:val="uk-UA" w:eastAsia="uk-UA"/>
        </w:rPr>
        <w:t>.</w:t>
      </w:r>
      <w:r w:rsidRPr="001313C5">
        <w:rPr>
          <w:color w:val="000000" w:themeColor="text1"/>
          <w:lang w:eastAsia="uk-UA"/>
        </w:rPr>
        <w:t>Рас</w:t>
      </w:r>
      <w:r w:rsidR="00F842EE">
        <w:rPr>
          <w:color w:val="000000" w:themeColor="text1"/>
          <w:lang w:eastAsia="uk-UA"/>
        </w:rPr>
        <w:t xml:space="preserve">пределение умерших в </w:t>
      </w:r>
      <w:proofErr w:type="gramStart"/>
      <w:r w:rsidR="00F842EE">
        <w:rPr>
          <w:color w:val="000000" w:themeColor="text1"/>
          <w:lang w:eastAsia="uk-UA"/>
        </w:rPr>
        <w:t xml:space="preserve">больнице </w:t>
      </w:r>
      <w:r w:rsidRPr="001313C5">
        <w:rPr>
          <w:color w:val="000000" w:themeColor="text1"/>
          <w:lang w:eastAsia="uk-UA"/>
        </w:rPr>
        <w:t xml:space="preserve"> по</w:t>
      </w:r>
      <w:proofErr w:type="gramEnd"/>
      <w:r w:rsidRPr="001313C5">
        <w:rPr>
          <w:color w:val="000000" w:themeColor="text1"/>
          <w:lang w:eastAsia="uk-UA"/>
        </w:rPr>
        <w:t xml:space="preserve"> возрасту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028"/>
      </w:tblGrid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Возраст (лет)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Число умерших</w:t>
            </w: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0 - 14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15 - 19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20-28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30-38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40 - 49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50 - 59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60 и старше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1313C5" w:rsidRPr="001313C5" w:rsidRDefault="001313C5" w:rsidP="001313C5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1313C5">
        <w:rPr>
          <w:color w:val="000000" w:themeColor="text1"/>
          <w:lang w:eastAsia="uk-UA"/>
        </w:rPr>
        <w:t>В </w:t>
      </w:r>
      <w:r w:rsidRPr="001313C5">
        <w:rPr>
          <w:i/>
          <w:iCs/>
          <w:color w:val="000000" w:themeColor="text1"/>
          <w:lang w:eastAsia="uk-UA"/>
        </w:rPr>
        <w:t>групповых таблицах </w:t>
      </w:r>
      <w:r w:rsidRPr="001313C5">
        <w:rPr>
          <w:color w:val="000000" w:themeColor="text1"/>
          <w:lang w:eastAsia="uk-UA"/>
        </w:rPr>
        <w:t>представлено сочетание двух признаков в связи друг с другом (табл.2).</w:t>
      </w:r>
    </w:p>
    <w:p w:rsidR="00F842EE" w:rsidRDefault="001313C5" w:rsidP="001313C5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1313C5">
        <w:rPr>
          <w:color w:val="000000" w:themeColor="text1"/>
          <w:lang w:eastAsia="uk-UA"/>
        </w:rPr>
        <w:t> </w:t>
      </w:r>
    </w:p>
    <w:p w:rsidR="00F842EE" w:rsidRDefault="00F842EE" w:rsidP="001313C5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</w:p>
    <w:p w:rsidR="001313C5" w:rsidRPr="001313C5" w:rsidRDefault="001313C5" w:rsidP="001313C5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1313C5">
        <w:rPr>
          <w:color w:val="000000" w:themeColor="text1"/>
          <w:lang w:eastAsia="uk-UA"/>
        </w:rPr>
        <w:lastRenderedPageBreak/>
        <w:t>Таблица 2</w:t>
      </w:r>
      <w:r w:rsidRPr="001C796D">
        <w:rPr>
          <w:color w:val="000000" w:themeColor="text1"/>
          <w:lang w:eastAsia="uk-UA"/>
        </w:rPr>
        <w:t>.</w:t>
      </w:r>
      <w:r w:rsidRPr="001313C5">
        <w:rPr>
          <w:color w:val="000000" w:themeColor="text1"/>
          <w:lang w:eastAsia="uk-UA"/>
        </w:rPr>
        <w:t>Рас</w:t>
      </w:r>
      <w:r w:rsidRPr="001C796D">
        <w:rPr>
          <w:color w:val="000000" w:themeColor="text1"/>
          <w:lang w:eastAsia="uk-UA"/>
        </w:rPr>
        <w:t xml:space="preserve">пределение умерших в </w:t>
      </w:r>
      <w:proofErr w:type="gramStart"/>
      <w:r w:rsidRPr="001C796D">
        <w:rPr>
          <w:color w:val="000000" w:themeColor="text1"/>
          <w:lang w:eastAsia="uk-UA"/>
        </w:rPr>
        <w:t xml:space="preserve">больнице </w:t>
      </w:r>
      <w:r w:rsidRPr="001313C5">
        <w:rPr>
          <w:color w:val="000000" w:themeColor="text1"/>
          <w:lang w:eastAsia="uk-UA"/>
        </w:rPr>
        <w:t xml:space="preserve"> по</w:t>
      </w:r>
      <w:proofErr w:type="gramEnd"/>
      <w:r w:rsidRPr="001313C5">
        <w:rPr>
          <w:color w:val="000000" w:themeColor="text1"/>
          <w:lang w:eastAsia="uk-UA"/>
        </w:rPr>
        <w:t xml:space="preserve"> полу и возрасту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1394"/>
        <w:gridCol w:w="1274"/>
        <w:gridCol w:w="111"/>
      </w:tblGrid>
      <w:tr w:rsidR="001C796D" w:rsidRPr="00F842EE" w:rsidTr="001313C5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Возраст (лет)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Пол</w:t>
            </w:r>
          </w:p>
        </w:tc>
      </w:tr>
      <w:tr w:rsidR="001C796D" w:rsidRPr="00F842EE" w:rsidTr="001313C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мужчины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женщины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оба пола</w:t>
            </w: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0 -14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15-19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20-29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30-39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40-49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50-59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60 и старше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C796D" w:rsidRPr="00F842EE" w:rsidTr="001313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313C5">
              <w:rPr>
                <w:color w:val="000000" w:themeColor="text1"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13C5" w:rsidRPr="001313C5" w:rsidRDefault="001313C5" w:rsidP="001313C5">
            <w:pPr>
              <w:spacing w:before="150" w:after="150"/>
              <w:ind w:left="150" w:right="150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2D404A" w:rsidRPr="00F842EE" w:rsidRDefault="001313C5" w:rsidP="00F842EE">
      <w:pPr>
        <w:shd w:val="clear" w:color="auto" w:fill="FFFFFF"/>
        <w:spacing w:before="225" w:after="100" w:afterAutospacing="1" w:line="288" w:lineRule="atLeast"/>
        <w:ind w:left="225" w:right="525"/>
        <w:rPr>
          <w:color w:val="000000" w:themeColor="text1"/>
          <w:lang w:eastAsia="uk-UA"/>
        </w:rPr>
      </w:pPr>
      <w:r w:rsidRPr="001313C5">
        <w:rPr>
          <w:color w:val="000000" w:themeColor="text1"/>
          <w:lang w:eastAsia="uk-UA"/>
        </w:rPr>
        <w:t> </w:t>
      </w:r>
      <w:r w:rsidR="00F842EE">
        <w:rPr>
          <w:color w:val="000000" w:themeColor="text1"/>
          <w:lang w:val="uk-UA" w:eastAsia="uk-UA"/>
        </w:rPr>
        <w:t xml:space="preserve">     </w:t>
      </w:r>
      <w:r w:rsidR="002D404A" w:rsidRPr="001C796D">
        <w:rPr>
          <w:b/>
          <w:color w:val="000000" w:themeColor="text1"/>
        </w:rPr>
        <w:t>Задание 6.</w:t>
      </w:r>
    </w:p>
    <w:p w:rsidR="002D404A" w:rsidRPr="001C796D" w:rsidRDefault="002D404A" w:rsidP="002D404A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</w:rPr>
        <w:t>На основании выборочного исследования по «Талонам амбулаторного пациента» (уч. ф. 025-10/у-97) изучить заболеваемость по обращаемости за медицинской помощью в амбулатории и поликлиники в зависимости от пола, возраста, диагноза, характера заболевания, повода обращения.</w:t>
      </w:r>
    </w:p>
    <w:p w:rsidR="002D404A" w:rsidRPr="001C796D" w:rsidRDefault="002D404A" w:rsidP="002D404A">
      <w:pPr>
        <w:ind w:firstLine="709"/>
        <w:jc w:val="both"/>
        <w:rPr>
          <w:color w:val="000000" w:themeColor="text1"/>
        </w:rPr>
      </w:pPr>
    </w:p>
    <w:p w:rsidR="001C796D" w:rsidRPr="001C796D" w:rsidRDefault="001313C5" w:rsidP="002D404A">
      <w:pPr>
        <w:ind w:firstLine="709"/>
        <w:jc w:val="both"/>
        <w:rPr>
          <w:color w:val="000000" w:themeColor="text1"/>
        </w:rPr>
      </w:pPr>
      <w:r w:rsidRPr="001C796D">
        <w:rPr>
          <w:color w:val="000000" w:themeColor="text1"/>
          <w:shd w:val="clear" w:color="auto" w:fill="FFFFFF"/>
        </w:rPr>
        <w:t>Цель исследования: разработать рекомендации по улучшению качества медицинской помощи на основе комплексного социологического исследования мнения пациентов.</w:t>
      </w:r>
    </w:p>
    <w:p w:rsidR="001C796D" w:rsidRPr="001C796D" w:rsidRDefault="001313C5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 xml:space="preserve">Единица наблюдения –первичный элемент статистической </w:t>
      </w:r>
      <w:proofErr w:type="gramStart"/>
      <w:r w:rsidRPr="001C796D">
        <w:rPr>
          <w:color w:val="000000" w:themeColor="text1"/>
          <w:sz w:val="28"/>
          <w:szCs w:val="28"/>
          <w:lang w:val="ru-RU"/>
        </w:rPr>
        <w:t>совокупности ,</w:t>
      </w:r>
      <w:proofErr w:type="gramEnd"/>
      <w:r w:rsidRPr="001C796D">
        <w:rPr>
          <w:color w:val="000000" w:themeColor="text1"/>
          <w:sz w:val="28"/>
          <w:szCs w:val="28"/>
          <w:lang w:val="ru-RU"/>
        </w:rPr>
        <w:t xml:space="preserve"> имеющий признаки сходства различия: по полу, возраста</w:t>
      </w:r>
      <w:r w:rsidR="001C796D" w:rsidRPr="001C796D">
        <w:rPr>
          <w:color w:val="000000" w:themeColor="text1"/>
          <w:sz w:val="28"/>
          <w:szCs w:val="28"/>
          <w:lang w:val="ru-RU"/>
        </w:rPr>
        <w:t xml:space="preserve"> , диагноза характера заболевания и повода обращения. </w:t>
      </w:r>
      <w:r w:rsidR="001C796D" w:rsidRPr="001C796D">
        <w:rPr>
          <w:color w:val="000000" w:themeColor="text1"/>
          <w:sz w:val="28"/>
          <w:szCs w:val="28"/>
          <w:lang w:val="ru-RU"/>
        </w:rPr>
        <w:t>При изучении заболеваемости в динамике большой интерес представляет изучение взаимосвязей между общей и первичной заболеваемостью. Они могут быть четырех типов: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i/>
          <w:iCs/>
          <w:color w:val="000000" w:themeColor="text1"/>
          <w:sz w:val="28"/>
          <w:szCs w:val="28"/>
          <w:lang w:val="ru-RU"/>
        </w:rPr>
        <w:t>Тип 1.</w:t>
      </w:r>
      <w:r w:rsidRPr="001C796D">
        <w:rPr>
          <w:color w:val="000000" w:themeColor="text1"/>
          <w:sz w:val="28"/>
          <w:szCs w:val="28"/>
          <w:lang w:val="ru-RU"/>
        </w:rPr>
        <w:t xml:space="preserve"> Показатель первичной заболеваемости увеличивается в течение определенного времени, тогда как показатель общей заболеваемости за тот же период не меняется. Такая ситуация возникает тогда, когда повышается </w:t>
      </w:r>
      <w:r w:rsidRPr="001C796D">
        <w:rPr>
          <w:color w:val="000000" w:themeColor="text1"/>
          <w:sz w:val="28"/>
          <w:szCs w:val="28"/>
          <w:lang w:val="ru-RU"/>
        </w:rPr>
        <w:lastRenderedPageBreak/>
        <w:t>уровень острых заболеваний и увеличивается частота излечиваемости от данных хронических болезней. Эта ситуация свидетельствует о том, что профилактические меры неэффективны при достаточно эффективно проводимых лечебных мероприятиях.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i/>
          <w:iCs/>
          <w:color w:val="000000" w:themeColor="text1"/>
          <w:sz w:val="28"/>
          <w:szCs w:val="28"/>
          <w:lang w:val="ru-RU"/>
        </w:rPr>
        <w:t>Тип 2.</w:t>
      </w:r>
      <w:r w:rsidRPr="001C796D">
        <w:rPr>
          <w:color w:val="000000" w:themeColor="text1"/>
          <w:sz w:val="28"/>
          <w:szCs w:val="28"/>
          <w:lang w:val="ru-RU"/>
        </w:rPr>
        <w:t> Показатель первичной заболеваемости снижается, а показатель общей заболеваемости повышается. Это возможно в том случае, когда больные имеют более длительный период выживания и показатель смертности снижается. Такого рода ситуация свидетельствует о том, что программа профилактических мероприятий эффективна и диспансерное наблюдение хронических больных организованно на должном уровне.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i/>
          <w:iCs/>
          <w:color w:val="000000" w:themeColor="text1"/>
          <w:sz w:val="28"/>
          <w:szCs w:val="28"/>
          <w:lang w:val="ru-RU"/>
        </w:rPr>
        <w:t>Тип 3.</w:t>
      </w:r>
      <w:r w:rsidRPr="001C796D">
        <w:rPr>
          <w:color w:val="000000" w:themeColor="text1"/>
          <w:sz w:val="28"/>
          <w:szCs w:val="28"/>
          <w:lang w:val="ru-RU"/>
        </w:rPr>
        <w:t> Показатель первичной и общей заболеваемости снижаются параллельно друг другу. В данном случае снижение первичной заболеваемости может быть связанно со снижением факторов риска или с эффективными профилактическими мероприятиями. Снижение общей заболеваемости может быть результатом увеличения смертности среди контингентов хронических больных. Такая ситуация свидетельствует о том, что наряду с эффективностью профилактических мероприятий и снижением фактора риска имеется ухудшение уровня медицинского обслуживания хронических диспансерных больных.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i/>
          <w:iCs/>
          <w:color w:val="000000" w:themeColor="text1"/>
          <w:sz w:val="28"/>
          <w:szCs w:val="28"/>
          <w:lang w:val="ru-RU"/>
        </w:rPr>
        <w:t>Тип 4.</w:t>
      </w:r>
      <w:r w:rsidRPr="001C796D">
        <w:rPr>
          <w:color w:val="000000" w:themeColor="text1"/>
          <w:sz w:val="28"/>
          <w:szCs w:val="28"/>
          <w:lang w:val="ru-RU"/>
        </w:rPr>
        <w:t> Показатель первичной и общей заболеваемости увеличиваются. Это говорит о повышении частоты возникновения острых заболеваний, переходящих в хронические формы и свидетельствует как об ухудшении профилактических мероприятий, так и о малой эффективности лечения.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Начиная анализировать заболеваемость по обращаемости в медицинские учреждения первичного звена необходимо помнить о некоторых особенностях полученных данных в процессе сбора материала, начиная с того, что мы не получаем надежной информации об истинном уровне распространения тех или иных болезней среди населений. Официальная статистика не имеет возможности получить эту информацию и собирает данные лишь о заболеваемости по обращаемости, которая, как правило, ниже истинной распространенности болезней. Доказательством тому — сравнение данных о заболеваемости, полученных по обращаемости или при медицинских осмотрах населения.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Разработаны также уровни заболеваемости по возрастам к по характеру течения болезни.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Среднее число заболеваний по данным обращаемости взрослого населения нарастает с возрастом: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в 40—-49 лет — 1.3 — 1,6 заболевания на 1 человека;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lastRenderedPageBreak/>
        <w:t>в 50—59 лет</w:t>
      </w:r>
      <w:r w:rsidRPr="001C796D">
        <w:rPr>
          <w:rStyle w:val="a4"/>
          <w:color w:val="000000" w:themeColor="text1"/>
          <w:sz w:val="28"/>
          <w:szCs w:val="28"/>
          <w:lang w:val="ru-RU"/>
        </w:rPr>
        <w:t>—</w:t>
      </w:r>
      <w:r w:rsidRPr="001C796D">
        <w:rPr>
          <w:color w:val="000000" w:themeColor="text1"/>
          <w:sz w:val="28"/>
          <w:szCs w:val="28"/>
          <w:lang w:val="ru-RU"/>
        </w:rPr>
        <w:t>1,7—2;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в 60 лет и старше — 2,2—2,8.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По данным медицинских осмотров, также отмечается рост частоты хронической патологии с увеличением возраста — от 0,4—1 случая в 20—29 лет до 3,6—3,9 случая в 60 лет и старше.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С увеличением возраста снижается доля лиц, имеющих одно заболевание, и наблюдается рост сочетаний патологических состояний. Доля лиц, имеющих 6 болезней и более, зарегистрированных в течение года составляет: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в 20—24 года — 1,5—4%;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в 25—29 лет — 3—9%;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в 30—39 лет — 5—10%;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в 60 лет и старше — 9—18%.</w:t>
      </w:r>
    </w:p>
    <w:p w:rsidR="001C796D" w:rsidRPr="001C796D" w:rsidRDefault="001C796D" w:rsidP="001C796D">
      <w:pPr>
        <w:pStyle w:val="a3"/>
        <w:shd w:val="clear" w:color="auto" w:fill="FFFFFF"/>
        <w:ind w:left="225"/>
        <w:rPr>
          <w:color w:val="000000" w:themeColor="text1"/>
          <w:sz w:val="28"/>
          <w:szCs w:val="28"/>
          <w:lang w:val="ru-RU"/>
        </w:rPr>
      </w:pPr>
      <w:r w:rsidRPr="001C796D">
        <w:rPr>
          <w:color w:val="000000" w:themeColor="text1"/>
          <w:sz w:val="28"/>
          <w:szCs w:val="28"/>
          <w:lang w:val="ru-RU"/>
        </w:rPr>
        <w:t>Если в каждом конкретном случае уровень заболеваемости выпадает в большую или меньшую сторону от этих уровней, это тоже должно вызывать тревогу.</w:t>
      </w:r>
    </w:p>
    <w:p w:rsidR="002D404A" w:rsidRDefault="002D404A" w:rsidP="002D404A">
      <w:pPr>
        <w:ind w:firstLine="709"/>
        <w:jc w:val="both"/>
        <w:rPr>
          <w:sz w:val="24"/>
          <w:szCs w:val="24"/>
          <w:lang w:val="uk-UA"/>
        </w:rPr>
      </w:pPr>
    </w:p>
    <w:p w:rsidR="001C796D" w:rsidRDefault="001C796D" w:rsidP="002D404A">
      <w:pPr>
        <w:ind w:firstLine="709"/>
        <w:jc w:val="both"/>
        <w:rPr>
          <w:sz w:val="24"/>
          <w:szCs w:val="24"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F842EE" w:rsidRDefault="00F842EE" w:rsidP="002D404A">
      <w:pPr>
        <w:ind w:firstLine="709"/>
        <w:jc w:val="center"/>
        <w:rPr>
          <w:b/>
        </w:rPr>
      </w:pPr>
    </w:p>
    <w:p w:rsidR="002D404A" w:rsidRPr="006F11DA" w:rsidRDefault="002D404A" w:rsidP="002D404A">
      <w:pPr>
        <w:ind w:firstLine="709"/>
        <w:jc w:val="center"/>
      </w:pPr>
      <w:r w:rsidRPr="006F11DA">
        <w:rPr>
          <w:b/>
        </w:rPr>
        <w:lastRenderedPageBreak/>
        <w:t>Ситуационные задачи</w:t>
      </w:r>
    </w:p>
    <w:p w:rsidR="002D404A" w:rsidRPr="006F11DA" w:rsidRDefault="002D404A" w:rsidP="002D404A">
      <w:pPr>
        <w:ind w:firstLine="709"/>
        <w:jc w:val="center"/>
      </w:pPr>
    </w:p>
    <w:p w:rsidR="002D404A" w:rsidRPr="006F11DA" w:rsidRDefault="002D404A" w:rsidP="002D404A">
      <w:pPr>
        <w:ind w:firstLine="709"/>
        <w:jc w:val="both"/>
        <w:rPr>
          <w:b/>
        </w:rPr>
      </w:pPr>
      <w:r w:rsidRPr="006F11DA">
        <w:rPr>
          <w:b/>
        </w:rPr>
        <w:t>Задача 1.</w:t>
      </w:r>
    </w:p>
    <w:p w:rsidR="002D404A" w:rsidRPr="006F11DA" w:rsidRDefault="002D404A" w:rsidP="002D404A">
      <w:pPr>
        <w:ind w:firstLine="709"/>
        <w:jc w:val="both"/>
      </w:pPr>
      <w:r w:rsidRPr="006F11DA">
        <w:t xml:space="preserve">Численность населения Иркутской области в </w:t>
      </w:r>
      <w:smartTag w:uri="urn:schemas-microsoft-com:office:smarttags" w:element="metricconverter">
        <w:smartTagPr>
          <w:attr w:name="ProductID" w:val="2015 г"/>
        </w:smartTagPr>
        <w:r w:rsidRPr="006F11DA">
          <w:t>2015 г</w:t>
        </w:r>
      </w:smartTag>
      <w:r w:rsidRPr="006F11DA">
        <w:t>. – 2 780 341 чел.; в том числе: мужчин – 1 333 808, женщин – 1 446 533;</w:t>
      </w:r>
    </w:p>
    <w:p w:rsidR="002D404A" w:rsidRPr="006F11DA" w:rsidRDefault="002D404A" w:rsidP="002D404A">
      <w:pPr>
        <w:ind w:firstLine="709"/>
        <w:jc w:val="both"/>
      </w:pPr>
      <w:r w:rsidRPr="006F11DA">
        <w:t>трудоспособного возраста – 1 633 060;</w:t>
      </w:r>
    </w:p>
    <w:p w:rsidR="002D404A" w:rsidRPr="006F11DA" w:rsidRDefault="002D404A" w:rsidP="002D404A">
      <w:pPr>
        <w:ind w:firstLine="709"/>
        <w:jc w:val="both"/>
      </w:pPr>
      <w:r w:rsidRPr="006F11DA">
        <w:t>численность врачей – 8 009;</w:t>
      </w:r>
    </w:p>
    <w:p w:rsidR="002D404A" w:rsidRPr="006F11DA" w:rsidRDefault="002D404A" w:rsidP="002D404A">
      <w:pPr>
        <w:ind w:firstLine="709"/>
        <w:jc w:val="both"/>
      </w:pPr>
      <w:r w:rsidRPr="006F11DA">
        <w:t>численность коек – 24 649.</w:t>
      </w:r>
    </w:p>
    <w:p w:rsidR="002D404A" w:rsidRPr="006F11DA" w:rsidRDefault="002D404A" w:rsidP="002D404A">
      <w:pPr>
        <w:ind w:firstLine="709"/>
        <w:jc w:val="both"/>
      </w:pPr>
      <w:r w:rsidRPr="006F11DA">
        <w:t>Рассчитайте экстенсивный показатель и показатель соотношения (на 10000 населения).</w:t>
      </w:r>
    </w:p>
    <w:p w:rsidR="002D404A" w:rsidRPr="00F842EE" w:rsidRDefault="001B44E8" w:rsidP="002D404A">
      <w:pPr>
        <w:ind w:firstLine="709"/>
        <w:jc w:val="both"/>
      </w:pPr>
      <w:r w:rsidRPr="00F842EE">
        <w:t>Ответ</w:t>
      </w:r>
    </w:p>
    <w:p w:rsidR="00DE2171" w:rsidRPr="006F11DA" w:rsidRDefault="00DE2171" w:rsidP="002D404A">
      <w:pPr>
        <w:ind w:firstLine="709"/>
        <w:jc w:val="both"/>
        <w:rPr>
          <w:lang w:val="uk-UA"/>
        </w:rPr>
      </w:pPr>
    </w:p>
    <w:p w:rsidR="00DE2171" w:rsidRPr="006F11DA" w:rsidRDefault="00DE2171" w:rsidP="002D404A">
      <w:pPr>
        <w:ind w:firstLine="709"/>
        <w:jc w:val="both"/>
      </w:pPr>
      <w:r w:rsidRPr="006F11DA">
        <w:t xml:space="preserve">Экстенсивный показатель – это показатель удельного веса, доли части в целой совокупности, показатель распределения совокупности на составляющие </w:t>
      </w:r>
      <w:proofErr w:type="spellStart"/>
      <w:r w:rsidRPr="006F11DA">
        <w:t>еѐ</w:t>
      </w:r>
      <w:proofErr w:type="spellEnd"/>
      <w:r w:rsidRPr="006F11DA">
        <w:t xml:space="preserve"> части, т.е. показатель структуры.</w:t>
      </w:r>
    </w:p>
    <w:p w:rsidR="00DE2171" w:rsidRPr="006F11DA" w:rsidRDefault="00DE2171" w:rsidP="002D404A">
      <w:pPr>
        <w:ind w:firstLine="709"/>
        <w:jc w:val="both"/>
        <w:rPr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>экстенсивный показатель=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часть явления</m:t>
              </m:r>
            </m:num>
            <m:den>
              <m:r>
                <w:rPr>
                  <w:rFonts w:ascii="Cambria Math" w:hAnsi="Cambria Math"/>
                  <w:lang w:val="uk-UA"/>
                </w:rPr>
                <m:t>целое явление</m:t>
              </m:r>
            </m:den>
          </m:f>
          <m:r>
            <w:rPr>
              <w:rFonts w:ascii="Cambria Math" w:hAnsi="Cambria Math"/>
              <w:lang w:val="uk-UA"/>
            </w:rPr>
            <m:t>×100%</m:t>
          </m:r>
        </m:oMath>
      </m:oMathPara>
    </w:p>
    <w:p w:rsidR="00DE2171" w:rsidRPr="006F11DA" w:rsidRDefault="00DE2171" w:rsidP="002D404A">
      <w:pPr>
        <w:ind w:firstLine="709"/>
        <w:jc w:val="both"/>
        <w:rPr>
          <w:lang w:val="uk-UA"/>
        </w:rPr>
      </w:pPr>
    </w:p>
    <w:p w:rsidR="00DE2171" w:rsidRPr="006F11DA" w:rsidRDefault="00111645" w:rsidP="002D404A">
      <w:pPr>
        <w:ind w:firstLine="709"/>
        <w:jc w:val="both"/>
        <w:rPr>
          <w:lang w:val="uk-UA"/>
        </w:rPr>
      </w:pP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8009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2 780 341</m:t>
            </m:r>
          </m:den>
        </m:f>
        <m:r>
          <w:rPr>
            <w:rFonts w:ascii="Cambria Math" w:hAnsi="Cambria Math"/>
            <w:lang w:val="uk-UA"/>
          </w:rPr>
          <m:t>×100=0,0001</m:t>
        </m:r>
      </m:oMath>
      <w:r w:rsidRPr="006F11DA">
        <w:rPr>
          <w:lang w:val="uk-UA"/>
        </w:rPr>
        <w:t>%</w:t>
      </w:r>
    </w:p>
    <w:p w:rsidR="001B44E8" w:rsidRPr="006F11DA" w:rsidRDefault="00897DA6" w:rsidP="002D404A">
      <w:pPr>
        <w:ind w:firstLine="709"/>
        <w:jc w:val="both"/>
      </w:pPr>
      <w:r w:rsidRPr="006F11DA">
        <w:t>Показатель соотношения – характеризует отношение двух разнородных статистических совокупностей, одна из которых численность населения.</w:t>
      </w:r>
    </w:p>
    <w:p w:rsidR="00897DA6" w:rsidRPr="006F11DA" w:rsidRDefault="00897DA6" w:rsidP="002D404A">
      <w:pPr>
        <w:ind w:firstLine="709"/>
        <w:jc w:val="both"/>
        <w:rPr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>показатель соотношения=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совокупность1</m:t>
              </m:r>
            </m:num>
            <m:den>
              <m:r>
                <w:rPr>
                  <w:rFonts w:ascii="Cambria Math" w:hAnsi="Cambria Math"/>
                  <w:lang w:val="uk-UA"/>
                </w:rPr>
                <m:t>совокупность2</m:t>
              </m:r>
            </m:den>
          </m:f>
          <m:r>
            <w:rPr>
              <w:rFonts w:ascii="Cambria Math" w:hAnsi="Cambria Math"/>
              <w:lang w:val="uk-UA"/>
            </w:rPr>
            <m:t>×10000</m:t>
          </m:r>
        </m:oMath>
      </m:oMathPara>
    </w:p>
    <w:p w:rsidR="00897DA6" w:rsidRPr="006F11DA" w:rsidRDefault="00897DA6" w:rsidP="002D404A">
      <w:pPr>
        <w:ind w:firstLine="709"/>
        <w:jc w:val="both"/>
      </w:pPr>
      <w:r w:rsidRPr="006F11DA">
        <w:t>Рассчитать показатель соотношения:</w:t>
      </w:r>
    </w:p>
    <w:p w:rsidR="00897DA6" w:rsidRPr="006F11DA" w:rsidRDefault="00897DA6" w:rsidP="002D404A">
      <w:pPr>
        <w:ind w:firstLine="709"/>
        <w:jc w:val="both"/>
        <w:rPr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24 649</m:t>
            </m:r>
          </m:num>
          <m:den>
            <m:r>
              <w:rPr>
                <w:rFonts w:ascii="Cambria Math" w:hAnsi="Cambria Math"/>
              </w:rPr>
              <m:t>2 780 341</m:t>
            </m:r>
          </m:den>
        </m:f>
        <m:r>
          <w:rPr>
            <w:rFonts w:ascii="Cambria Math" w:hAnsi="Cambria Math"/>
          </w:rPr>
          <m:t>×10000=</m:t>
        </m:r>
        <m:r>
          <w:rPr>
            <w:rFonts w:ascii="Cambria Math" w:hAnsi="Cambria Math"/>
          </w:rPr>
          <m:t>88,</m:t>
        </m:r>
      </m:oMath>
      <w:r w:rsidR="00DE2171" w:rsidRPr="006F11DA">
        <w:t>то есть на 10000 населения приходится 8</w:t>
      </w:r>
      <w:r w:rsidR="00DE2171" w:rsidRPr="006F11DA">
        <w:rPr>
          <w:lang w:val="uk-UA"/>
        </w:rPr>
        <w:t>8</w:t>
      </w:r>
      <w:r w:rsidR="00DE2171" w:rsidRPr="006F11DA">
        <w:t xml:space="preserve"> коек</w:t>
      </w:r>
    </w:p>
    <w:p w:rsidR="00897DA6" w:rsidRPr="006F11DA" w:rsidRDefault="00897DA6" w:rsidP="002D404A">
      <w:pPr>
        <w:ind w:firstLine="709"/>
        <w:jc w:val="both"/>
      </w:pPr>
    </w:p>
    <w:p w:rsidR="002D404A" w:rsidRPr="006F11DA" w:rsidRDefault="002D404A" w:rsidP="002D404A">
      <w:pPr>
        <w:ind w:firstLine="709"/>
        <w:jc w:val="both"/>
        <w:rPr>
          <w:b/>
        </w:rPr>
      </w:pPr>
      <w:r w:rsidRPr="006F11DA">
        <w:rPr>
          <w:b/>
        </w:rPr>
        <w:t>Задача 2.</w:t>
      </w:r>
    </w:p>
    <w:p w:rsidR="002D404A" w:rsidRPr="006F11DA" w:rsidRDefault="002D404A" w:rsidP="002D404A">
      <w:pPr>
        <w:ind w:firstLine="709"/>
        <w:jc w:val="both"/>
      </w:pPr>
      <w:r w:rsidRPr="006F11DA">
        <w:t xml:space="preserve">В районе Б Н-ской области в </w:t>
      </w:r>
      <w:smartTag w:uri="urn:schemas-microsoft-com:office:smarttags" w:element="metricconverter">
        <w:smartTagPr>
          <w:attr w:name="ProductID" w:val="2015 г"/>
        </w:smartTagPr>
        <w:r w:rsidRPr="006F11DA">
          <w:t>2015 г</w:t>
        </w:r>
      </w:smartTag>
      <w:r w:rsidRPr="006F11DA">
        <w:t>. численность населения 100 000 чел., родилось 1 700 чел., умерло 600 чел. В числе умерших детей в возрасте: до 1 года – 45 чел., в том числе детей, умерших до 1 мес. – 24 чел.</w:t>
      </w:r>
    </w:p>
    <w:p w:rsidR="002D404A" w:rsidRPr="006F11DA" w:rsidRDefault="002D404A" w:rsidP="002D404A">
      <w:pPr>
        <w:ind w:firstLine="709"/>
        <w:jc w:val="both"/>
      </w:pPr>
      <w:r w:rsidRPr="006F11DA">
        <w:t>В родильных домах района: родилось живыми 1700 чел., мертворожденных 30 чел., умерло детей в течении 1 недели – 20 чел.</w:t>
      </w:r>
    </w:p>
    <w:p w:rsidR="002D404A" w:rsidRPr="006F11DA" w:rsidRDefault="002D404A" w:rsidP="002D404A">
      <w:pPr>
        <w:ind w:firstLine="709"/>
        <w:jc w:val="both"/>
      </w:pPr>
      <w:r w:rsidRPr="006F11DA">
        <w:t>Среди детей, умерших в возрасте до 1 года (45), было умерших от пневмонии 20 чел., умерших от желудочно-кишечных заболеваний 5 чел., умерших от болезней новорожденных 15 чел., умерших от прочих причин – 5 чел.</w:t>
      </w:r>
    </w:p>
    <w:p w:rsidR="002D404A" w:rsidRPr="006F11DA" w:rsidRDefault="002D404A" w:rsidP="002D404A">
      <w:pPr>
        <w:ind w:firstLine="709"/>
        <w:jc w:val="both"/>
      </w:pPr>
      <w:r w:rsidRPr="006F11DA">
        <w:t>Вычислить показатели экстенсивности и интенсивности.</w:t>
      </w:r>
    </w:p>
    <w:p w:rsidR="00111645" w:rsidRPr="00F842EE" w:rsidRDefault="00111645" w:rsidP="002D404A">
      <w:pPr>
        <w:ind w:firstLine="709"/>
        <w:jc w:val="both"/>
      </w:pPr>
      <w:r w:rsidRPr="00F842EE">
        <w:t>Ответ</w:t>
      </w:r>
    </w:p>
    <w:p w:rsidR="00537B33" w:rsidRPr="00F842EE" w:rsidRDefault="00537B33" w:rsidP="00537B33">
      <w:pPr>
        <w:jc w:val="both"/>
      </w:pPr>
      <w:r w:rsidRPr="00F842EE">
        <w:t>Интенсивные: показатель рождаем</w:t>
      </w:r>
      <w:r w:rsidR="00F842EE">
        <w:t>ости 1700 / 100000 * 1000 = 17%</w:t>
      </w:r>
      <w:r w:rsidRPr="00F842EE">
        <w:t xml:space="preserve">, </w:t>
      </w:r>
    </w:p>
    <w:p w:rsidR="00537B33" w:rsidRPr="00F842EE" w:rsidRDefault="00537B33" w:rsidP="00537B33">
      <w:pPr>
        <w:jc w:val="both"/>
      </w:pPr>
      <w:r w:rsidRPr="00F842EE">
        <w:t xml:space="preserve">С показатель </w:t>
      </w:r>
      <w:proofErr w:type="spellStart"/>
      <w:r w:rsidRPr="00F842EE">
        <w:t>cмерт</w:t>
      </w:r>
      <w:r w:rsidR="00F842EE">
        <w:t>ности</w:t>
      </w:r>
      <w:proofErr w:type="spellEnd"/>
      <w:r w:rsidR="00F842EE">
        <w:t xml:space="preserve"> - 600 / 100000* 1000 = 6%</w:t>
      </w:r>
      <w:r w:rsidRPr="00F842EE">
        <w:t xml:space="preserve">, </w:t>
      </w:r>
    </w:p>
    <w:p w:rsidR="00537B33" w:rsidRPr="006F11DA" w:rsidRDefault="00537B33" w:rsidP="00537B33">
      <w:pPr>
        <w:jc w:val="both"/>
      </w:pPr>
      <w:r w:rsidRPr="00F842EE">
        <w:t>Показатель естественного прироста:</w:t>
      </w:r>
      <w:r w:rsidRPr="006F11DA">
        <w:t xml:space="preserve"> </w:t>
      </w:r>
      <w:r w:rsidR="00F842EE">
        <w:t>1700 – 600 / 10000 * 1000 = 11%</w:t>
      </w:r>
      <w:r w:rsidRPr="006F11DA">
        <w:t>, Младенческая смерт</w:t>
      </w:r>
      <w:r w:rsidR="00F842EE">
        <w:t>ность: 45 / 1700 * 1000 = 26,5%</w:t>
      </w:r>
      <w:r w:rsidRPr="006F11DA">
        <w:t xml:space="preserve">, </w:t>
      </w:r>
    </w:p>
    <w:p w:rsidR="00537B33" w:rsidRPr="006F11DA" w:rsidRDefault="00537B33" w:rsidP="00537B33">
      <w:pPr>
        <w:jc w:val="both"/>
      </w:pPr>
      <w:r w:rsidRPr="006F11DA">
        <w:t xml:space="preserve">Неонатальная смертность: </w:t>
      </w:r>
    </w:p>
    <w:p w:rsidR="004308C7" w:rsidRPr="006F11DA" w:rsidRDefault="004308C7" w:rsidP="002D404A">
      <w:pPr>
        <w:ind w:firstLine="709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Число детей, умерших в возрасте 0-27 дней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Число родившихся живыми </m:t>
              </m:r>
            </m:den>
          </m:f>
          <m:r>
            <w:rPr>
              <w:rFonts w:ascii="Cambria Math" w:hAnsi="Cambria Math"/>
            </w:rPr>
            <m:t>×1000=14%</m:t>
          </m:r>
        </m:oMath>
      </m:oMathPara>
    </w:p>
    <w:p w:rsidR="004308C7" w:rsidRPr="006F11DA" w:rsidRDefault="004308C7" w:rsidP="002D404A">
      <w:pPr>
        <w:ind w:firstLine="709"/>
        <w:jc w:val="both"/>
      </w:pPr>
      <w:r w:rsidRPr="006F11DA">
        <w:t>Ранняя неонатальная смертность:</w:t>
      </w:r>
    </w:p>
    <w:p w:rsidR="004308C7" w:rsidRPr="006F11DA" w:rsidRDefault="004308C7" w:rsidP="002D404A">
      <w:pPr>
        <w:ind w:firstLine="709"/>
        <w:jc w:val="both"/>
      </w:pPr>
    </w:p>
    <w:p w:rsidR="004308C7" w:rsidRPr="006F11DA" w:rsidRDefault="004308C7" w:rsidP="002D404A">
      <w:pPr>
        <w:ind w:firstLine="709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Число детей, умерших в возрасте 0-7 дней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Число родившихся живыми </m:t>
              </m:r>
            </m:den>
          </m:f>
          <m:r>
            <w:rPr>
              <w:rFonts w:ascii="Cambria Math" w:hAnsi="Cambria Math"/>
            </w:rPr>
            <m:t>×1000=11,8%</m:t>
          </m:r>
        </m:oMath>
      </m:oMathPara>
    </w:p>
    <w:p w:rsidR="004308C7" w:rsidRPr="006F11DA" w:rsidRDefault="004308C7" w:rsidP="002D404A">
      <w:pPr>
        <w:ind w:firstLine="709"/>
        <w:jc w:val="both"/>
      </w:pPr>
      <w:r w:rsidRPr="006F11DA">
        <w:t>Перинатальная смертность:</w:t>
      </w:r>
    </w:p>
    <w:p w:rsidR="004308C7" w:rsidRPr="006F11DA" w:rsidRDefault="004308C7" w:rsidP="002D404A">
      <w:pPr>
        <w:ind w:firstLine="709"/>
        <w:jc w:val="both"/>
      </w:pPr>
    </w:p>
    <w:p w:rsidR="004308C7" w:rsidRPr="006F11DA" w:rsidRDefault="004308C7" w:rsidP="002D404A">
      <w:pPr>
        <w:ind w:firstLine="709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Число детей, умерших в возрасте 0-7 дней + родившиеся мертвыми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Число родившихся живыми + мертвыми </m:t>
              </m:r>
            </m:den>
          </m:f>
          <m:r>
            <w:rPr>
              <w:rFonts w:ascii="Cambria Math" w:hAnsi="Cambria Math"/>
            </w:rPr>
            <m:t>×1000=28,9%</m:t>
          </m:r>
        </m:oMath>
      </m:oMathPara>
    </w:p>
    <w:p w:rsidR="004308C7" w:rsidRPr="006F11DA" w:rsidRDefault="004308C7" w:rsidP="002D404A">
      <w:pPr>
        <w:ind w:firstLine="709"/>
        <w:jc w:val="both"/>
        <w:rPr>
          <w:b/>
        </w:rPr>
      </w:pPr>
    </w:p>
    <w:p w:rsidR="004308C7" w:rsidRPr="006F11DA" w:rsidRDefault="004308C7" w:rsidP="002D404A">
      <w:pPr>
        <w:ind w:firstLine="709"/>
        <w:jc w:val="both"/>
      </w:pPr>
      <w:r w:rsidRPr="006F11DA">
        <w:t>Мертворождаемость:</w:t>
      </w:r>
    </w:p>
    <w:p w:rsidR="004308C7" w:rsidRPr="006F11DA" w:rsidRDefault="004308C7" w:rsidP="002D404A">
      <w:pPr>
        <w:ind w:firstLine="709"/>
        <w:jc w:val="both"/>
        <w:rPr>
          <w:b/>
          <w:i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Число детей, родившихся мертвыми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Число всех зарегистрированных новорожденных 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×1000=</m:t>
          </m:r>
          <m:r>
            <m:rPr>
              <m:sty m:val="p"/>
            </m:rPr>
            <w:rPr>
              <w:rFonts w:ascii="Cambria Math" w:hAnsi="Cambria Math"/>
            </w:rPr>
            <m:t>17,3%</m:t>
          </m:r>
        </m:oMath>
      </m:oMathPara>
    </w:p>
    <w:p w:rsidR="004308C7" w:rsidRPr="006F11DA" w:rsidRDefault="004308C7" w:rsidP="002D404A">
      <w:pPr>
        <w:ind w:firstLine="709"/>
        <w:jc w:val="both"/>
        <w:rPr>
          <w:b/>
        </w:rPr>
      </w:pPr>
    </w:p>
    <w:p w:rsidR="004308C7" w:rsidRPr="006F11DA" w:rsidRDefault="004308C7" w:rsidP="002D404A">
      <w:pPr>
        <w:ind w:firstLine="709"/>
        <w:jc w:val="both"/>
      </w:pPr>
      <w:r w:rsidRPr="006F11DA">
        <w:t>Экстенсивный показатель – показатель структуры умерших в возрасте</w:t>
      </w:r>
      <w:r w:rsidR="0063772D" w:rsidRPr="006F11DA">
        <w:t xml:space="preserve"> до 1 года: от </w:t>
      </w:r>
      <w:proofErr w:type="gramStart"/>
      <w:r w:rsidR="0063772D" w:rsidRPr="006F11DA">
        <w:t xml:space="preserve">пневмонии </w:t>
      </w:r>
      <w:r w:rsidR="0063772D" w:rsidRPr="006F11DA">
        <w:rPr>
          <w:lang w:val="uk-UA"/>
        </w:rPr>
        <w:t>:</w:t>
      </w:r>
      <w:proofErr w:type="gramEnd"/>
      <w:r w:rsidR="0063772D" w:rsidRPr="006F11DA">
        <w:rPr>
          <w:lang w:val="uk-UA"/>
        </w:rPr>
        <w:t xml:space="preserve"> </w:t>
      </w:r>
      <w:r w:rsidRPr="006F11DA">
        <w:t xml:space="preserve"> 20 / 45 * 100% = 44,4%., </w:t>
      </w:r>
    </w:p>
    <w:p w:rsidR="004308C7" w:rsidRPr="006F11DA" w:rsidRDefault="004308C7" w:rsidP="002D404A">
      <w:pPr>
        <w:ind w:firstLine="709"/>
        <w:jc w:val="both"/>
      </w:pPr>
      <w:r w:rsidRPr="006F11DA">
        <w:t>умерших от желудочно-кишечных заболеваний 5 / 45 * 100% = 11,1%, умерших от болезней новорожденных 15 / 45 * 100 = 33,3%, умерших от прочих причин – 5 / 45 * 100% = 11,1%.</w:t>
      </w:r>
    </w:p>
    <w:p w:rsidR="004308C7" w:rsidRPr="006F11DA" w:rsidRDefault="004308C7" w:rsidP="002D404A">
      <w:pPr>
        <w:ind w:firstLine="709"/>
        <w:jc w:val="both"/>
        <w:rPr>
          <w:b/>
        </w:rPr>
      </w:pPr>
    </w:p>
    <w:p w:rsidR="002D404A" w:rsidRPr="006F11DA" w:rsidRDefault="002D404A" w:rsidP="002D404A">
      <w:pPr>
        <w:ind w:firstLine="709"/>
        <w:jc w:val="both"/>
        <w:rPr>
          <w:b/>
        </w:rPr>
      </w:pPr>
      <w:r w:rsidRPr="006F11DA">
        <w:rPr>
          <w:b/>
        </w:rPr>
        <w:t>Задача 3.</w:t>
      </w:r>
    </w:p>
    <w:p w:rsidR="002D404A" w:rsidRPr="006F11DA" w:rsidRDefault="002D404A" w:rsidP="002D404A">
      <w:pPr>
        <w:ind w:firstLine="709"/>
        <w:jc w:val="both"/>
      </w:pPr>
      <w:r w:rsidRPr="006F11DA">
        <w:t xml:space="preserve">Численность населения в г. N в </w:t>
      </w:r>
      <w:smartTag w:uri="urn:schemas-microsoft-com:office:smarttags" w:element="metricconverter">
        <w:smartTagPr>
          <w:attr w:name="ProductID" w:val="2015 г"/>
        </w:smartTagPr>
        <w:r w:rsidRPr="006F11DA">
          <w:t>2015 г</w:t>
        </w:r>
      </w:smartTag>
      <w:r w:rsidRPr="006F11DA">
        <w:t>. – 60 000 чел.</w:t>
      </w:r>
    </w:p>
    <w:p w:rsidR="002D404A" w:rsidRPr="006F11DA" w:rsidRDefault="002D404A" w:rsidP="002D404A">
      <w:pPr>
        <w:ind w:firstLine="709"/>
        <w:jc w:val="both"/>
      </w:pPr>
      <w:r w:rsidRPr="006F11DA">
        <w:t>Число больничных коек для инфекционных больных в г. N – 45</w:t>
      </w:r>
    </w:p>
    <w:p w:rsidR="002D404A" w:rsidRPr="006F11DA" w:rsidRDefault="002D404A" w:rsidP="002D404A">
      <w:pPr>
        <w:ind w:firstLine="709"/>
        <w:jc w:val="both"/>
      </w:pPr>
      <w:r w:rsidRPr="006F11DA">
        <w:t>Зарегистрировано случаев инфекционных заболеваний – 433 сл.</w:t>
      </w:r>
    </w:p>
    <w:p w:rsidR="00AA5395" w:rsidRPr="006F11DA" w:rsidRDefault="002D404A" w:rsidP="002D404A">
      <w:pPr>
        <w:ind w:firstLine="709"/>
        <w:jc w:val="both"/>
      </w:pPr>
      <w:r w:rsidRPr="006F11DA">
        <w:t xml:space="preserve">из них: </w:t>
      </w:r>
    </w:p>
    <w:p w:rsidR="002D404A" w:rsidRPr="006F11DA" w:rsidRDefault="002D404A" w:rsidP="002D404A">
      <w:pPr>
        <w:ind w:firstLine="709"/>
        <w:jc w:val="both"/>
      </w:pPr>
      <w:r w:rsidRPr="006F11DA">
        <w:t>Инфекционный гепатит – 110</w:t>
      </w:r>
    </w:p>
    <w:p w:rsidR="002D404A" w:rsidRPr="006F11DA" w:rsidRDefault="002D404A" w:rsidP="002D404A">
      <w:pPr>
        <w:ind w:firstLine="709"/>
        <w:jc w:val="both"/>
      </w:pPr>
      <w:r w:rsidRPr="006F11DA">
        <w:t>Корь – 70</w:t>
      </w:r>
    </w:p>
    <w:p w:rsidR="002D404A" w:rsidRPr="006F11DA" w:rsidRDefault="002D404A" w:rsidP="002D404A">
      <w:pPr>
        <w:ind w:firstLine="709"/>
        <w:jc w:val="both"/>
      </w:pPr>
      <w:r w:rsidRPr="006F11DA">
        <w:t>Дизентерия острая – 65</w:t>
      </w:r>
    </w:p>
    <w:p w:rsidR="002D404A" w:rsidRPr="006F11DA" w:rsidRDefault="002D404A" w:rsidP="002D404A">
      <w:pPr>
        <w:ind w:firstLine="709"/>
        <w:jc w:val="both"/>
      </w:pPr>
      <w:r w:rsidRPr="006F11DA">
        <w:t>Бруцеллез – 14</w:t>
      </w:r>
    </w:p>
    <w:p w:rsidR="002D404A" w:rsidRPr="006F11DA" w:rsidRDefault="002D404A" w:rsidP="002D404A">
      <w:pPr>
        <w:ind w:firstLine="709"/>
        <w:jc w:val="both"/>
      </w:pPr>
      <w:r w:rsidRPr="006F11DA">
        <w:t>Псевдотуберкулез – 18</w:t>
      </w:r>
    </w:p>
    <w:p w:rsidR="002D404A" w:rsidRPr="006F11DA" w:rsidRDefault="002D404A" w:rsidP="002D404A">
      <w:pPr>
        <w:ind w:firstLine="709"/>
        <w:jc w:val="both"/>
      </w:pPr>
      <w:r w:rsidRPr="006F11DA">
        <w:t>Сальмонеллез – 84</w:t>
      </w:r>
    </w:p>
    <w:p w:rsidR="002D404A" w:rsidRPr="006F11DA" w:rsidRDefault="002D404A" w:rsidP="002D404A">
      <w:pPr>
        <w:ind w:firstLine="709"/>
        <w:jc w:val="both"/>
      </w:pPr>
      <w:r w:rsidRPr="006F11DA">
        <w:t>Уровни заболеваемости инфекционным гепатитом в г. N за предыдущие годы:</w:t>
      </w:r>
    </w:p>
    <w:p w:rsidR="002D404A" w:rsidRPr="00F842EE" w:rsidRDefault="002D404A" w:rsidP="002D404A">
      <w:pPr>
        <w:ind w:firstLine="709"/>
        <w:jc w:val="both"/>
      </w:pPr>
      <w:smartTag w:uri="urn:schemas-microsoft-com:office:smarttags" w:element="metricconverter">
        <w:smartTagPr>
          <w:attr w:name="ProductID" w:val="2013 г"/>
        </w:smartTagPr>
        <w:r w:rsidRPr="00F842EE">
          <w:t>2013 г</w:t>
        </w:r>
      </w:smartTag>
      <w:r w:rsidRPr="00F842EE">
        <w:t xml:space="preserve">. – 173,8 </w:t>
      </w:r>
      <w:smartTag w:uri="urn:schemas-microsoft-com:office:smarttags" w:element="metricconverter">
        <w:smartTagPr>
          <w:attr w:name="ProductID" w:val="2014 г"/>
        </w:smartTagPr>
        <w:r w:rsidRPr="00F842EE">
          <w:t>2014 г</w:t>
        </w:r>
      </w:smartTag>
      <w:r w:rsidRPr="00F842EE">
        <w:t>. – 172,5</w:t>
      </w:r>
    </w:p>
    <w:p w:rsidR="002D404A" w:rsidRPr="00F842EE" w:rsidRDefault="002D404A" w:rsidP="002D404A">
      <w:pPr>
        <w:ind w:firstLine="709"/>
        <w:jc w:val="both"/>
      </w:pPr>
      <w:r w:rsidRPr="00F842EE">
        <w:t>Вычислить показатели: экстенсивный, интенсивный, соотношения, наглядности (за 2013–2015 гг.).</w:t>
      </w:r>
    </w:p>
    <w:p w:rsidR="002D404A" w:rsidRPr="00F842EE" w:rsidRDefault="004308C7" w:rsidP="002D404A">
      <w:pPr>
        <w:ind w:firstLine="709"/>
        <w:jc w:val="both"/>
      </w:pPr>
      <w:r w:rsidRPr="00F842EE">
        <w:t>Ответ</w:t>
      </w:r>
    </w:p>
    <w:p w:rsidR="004308C7" w:rsidRPr="00F842EE" w:rsidRDefault="00AA5395" w:rsidP="002D404A">
      <w:pPr>
        <w:ind w:firstLine="709"/>
        <w:jc w:val="both"/>
      </w:pPr>
      <w:r w:rsidRPr="00F842EE">
        <w:t>Экстенсивный показатель</w:t>
      </w:r>
      <w:r w:rsidR="00971E2B" w:rsidRPr="00F842EE">
        <w:t xml:space="preserve"> по структуре инфекционных заболеваний</w:t>
      </w:r>
    </w:p>
    <w:p w:rsidR="00971E2B" w:rsidRPr="00F842EE" w:rsidRDefault="00971E2B" w:rsidP="00971E2B">
      <w:pPr>
        <w:ind w:firstLine="709"/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110</m:t>
            </m:r>
          </m:num>
          <m:den>
            <m:r>
              <w:rPr>
                <w:rFonts w:ascii="Cambria Math" w:hAnsi="Cambria Math"/>
              </w:rPr>
              <m:t>60000</m:t>
            </m:r>
          </m:den>
        </m:f>
        <m:r>
          <w:rPr>
            <w:rFonts w:ascii="Cambria Math" w:hAnsi="Cambria Math"/>
          </w:rPr>
          <m:t>×100%=0,18%</m:t>
        </m:r>
      </m:oMath>
      <w:r w:rsidRPr="00F842EE">
        <w:t xml:space="preserve"> инфекционного гепатита за 2015г</w:t>
      </w:r>
    </w:p>
    <w:p w:rsidR="00AA5395" w:rsidRPr="00F842EE" w:rsidRDefault="00AA5395" w:rsidP="002D404A">
      <w:pPr>
        <w:ind w:firstLine="709"/>
        <w:jc w:val="both"/>
      </w:pPr>
    </w:p>
    <w:p w:rsidR="00971E2B" w:rsidRPr="00F842EE" w:rsidRDefault="00971E2B" w:rsidP="002D404A">
      <w:pPr>
        <w:ind w:firstLine="709"/>
        <w:jc w:val="both"/>
        <w:rPr>
          <w:b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70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60000</m:t>
            </m:r>
          </m:den>
        </m:f>
        <m:r>
          <m:rPr>
            <m:sty m:val="bi"/>
          </m:rPr>
          <w:rPr>
            <w:rFonts w:ascii="Cambria Math" w:hAnsi="Cambria Math"/>
          </w:rPr>
          <m:t>×100%=</m:t>
        </m:r>
      </m:oMath>
      <w:r w:rsidRPr="00F842EE">
        <w:rPr>
          <w:b/>
        </w:rPr>
        <w:t>0,11% корь</w:t>
      </w:r>
    </w:p>
    <w:p w:rsidR="005D7FEE" w:rsidRPr="00F842EE" w:rsidRDefault="005D7FEE" w:rsidP="002D404A">
      <w:pPr>
        <w:ind w:firstLine="709"/>
        <w:jc w:val="both"/>
        <w:rPr>
          <w:b/>
        </w:rPr>
      </w:pPr>
    </w:p>
    <w:p w:rsidR="00971E2B" w:rsidRPr="00F842EE" w:rsidRDefault="00971E2B" w:rsidP="002D404A">
      <w:pPr>
        <w:ind w:firstLine="709"/>
        <w:jc w:val="both"/>
        <w:rPr>
          <w:b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60000</m:t>
            </m:r>
          </m:den>
        </m:f>
        <m:r>
          <m:rPr>
            <m:sty m:val="bi"/>
          </m:rPr>
          <w:rPr>
            <w:rFonts w:ascii="Cambria Math" w:hAnsi="Cambria Math"/>
          </w:rPr>
          <m:t>×100%=</m:t>
        </m:r>
      </m:oMath>
      <w:r w:rsidRPr="00F842EE">
        <w:rPr>
          <w:b/>
        </w:rPr>
        <w:t>0,10% дизентерия острая</w:t>
      </w:r>
    </w:p>
    <w:p w:rsidR="005D7FEE" w:rsidRPr="00F842EE" w:rsidRDefault="005D7FEE" w:rsidP="002D404A">
      <w:pPr>
        <w:ind w:firstLine="709"/>
        <w:jc w:val="both"/>
        <w:rPr>
          <w:b/>
        </w:rPr>
      </w:pPr>
    </w:p>
    <w:p w:rsidR="005D7FEE" w:rsidRPr="00F842EE" w:rsidRDefault="005D7FEE" w:rsidP="002D404A">
      <w:pPr>
        <w:ind w:firstLine="709"/>
        <w:jc w:val="both"/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60000</m:t>
            </m:r>
          </m:den>
        </m:f>
        <m:r>
          <m:rPr>
            <m:sty m:val="bi"/>
          </m:rPr>
          <w:rPr>
            <w:rFonts w:ascii="Cambria Math" w:hAnsi="Cambria Math"/>
          </w:rPr>
          <m:t>×100%=0,02 %</m:t>
        </m:r>
      </m:oMath>
      <w:r w:rsidRPr="00F842EE">
        <w:t xml:space="preserve"> Бруцеллез</w:t>
      </w:r>
    </w:p>
    <w:p w:rsidR="005D7FEE" w:rsidRPr="00F842EE" w:rsidRDefault="005D7FEE" w:rsidP="002D404A">
      <w:pPr>
        <w:ind w:firstLine="709"/>
        <w:jc w:val="both"/>
      </w:pPr>
    </w:p>
    <w:p w:rsidR="005D7FEE" w:rsidRPr="00F842EE" w:rsidRDefault="005D7FEE" w:rsidP="002D404A">
      <w:pPr>
        <w:ind w:firstLine="709"/>
        <w:jc w:val="both"/>
      </w:pPr>
    </w:p>
    <w:p w:rsidR="005D7FEE" w:rsidRPr="00F842EE" w:rsidRDefault="005D7FEE" w:rsidP="002D404A">
      <w:pPr>
        <w:ind w:firstLine="709"/>
        <w:jc w:val="both"/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60000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×100%=0,03% </m:t>
        </m:r>
      </m:oMath>
      <w:r w:rsidRPr="00F842EE">
        <w:t>Псевдотуберкулез</w:t>
      </w:r>
    </w:p>
    <w:p w:rsidR="005D7FEE" w:rsidRPr="00F842EE" w:rsidRDefault="005D7FEE" w:rsidP="002D404A">
      <w:pPr>
        <w:ind w:firstLine="709"/>
        <w:jc w:val="both"/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84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60000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×100%=0,14% </m:t>
        </m:r>
      </m:oMath>
      <w:r w:rsidRPr="00F842EE">
        <w:t>Сальмонеллез</w:t>
      </w:r>
    </w:p>
    <w:p w:rsidR="005D7FEE" w:rsidRPr="00F842EE" w:rsidRDefault="005D7FEE" w:rsidP="002D404A">
      <w:pPr>
        <w:ind w:firstLine="709"/>
        <w:jc w:val="both"/>
        <w:rPr>
          <w:b/>
        </w:rPr>
      </w:pPr>
    </w:p>
    <w:p w:rsidR="0063772D" w:rsidRPr="00F842EE" w:rsidRDefault="0063772D" w:rsidP="0063772D">
      <w:pPr>
        <w:ind w:firstLine="709"/>
        <w:jc w:val="both"/>
        <w:rPr>
          <w:b/>
        </w:rPr>
      </w:pPr>
      <w:r w:rsidRPr="00F842EE">
        <w:t xml:space="preserve">Интенсивный показатель </w:t>
      </w:r>
      <w:r w:rsidR="005D7FEE" w:rsidRPr="00F842EE"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60000</m:t>
            </m:r>
          </m:den>
        </m:f>
        <m:r>
          <w:rPr>
            <w:rFonts w:ascii="Cambria Math" w:hAnsi="Cambria Math"/>
          </w:rPr>
          <m:t>×100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%=0,75%</m:t>
        </m:r>
      </m:oMath>
    </w:p>
    <w:p w:rsidR="0063772D" w:rsidRPr="00F842EE" w:rsidRDefault="0063772D" w:rsidP="0063772D">
      <w:pPr>
        <w:ind w:firstLine="709"/>
        <w:jc w:val="both"/>
        <w:rPr>
          <w:b/>
        </w:rPr>
      </w:pPr>
    </w:p>
    <w:p w:rsidR="005D7FEE" w:rsidRPr="00F842EE" w:rsidRDefault="0063772D" w:rsidP="0063772D">
      <w:pPr>
        <w:ind w:firstLine="709"/>
        <w:jc w:val="both"/>
        <w:rPr>
          <w:b/>
        </w:rPr>
      </w:pPr>
      <w:r w:rsidRPr="00F842EE">
        <w:rPr>
          <w:b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433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60000</m:t>
            </m:r>
          </m:den>
        </m:f>
        <m:r>
          <m:rPr>
            <m:sty m:val="bi"/>
          </m:rPr>
          <w:rPr>
            <w:rFonts w:ascii="Cambria Math" w:hAnsi="Cambria Math"/>
          </w:rPr>
          <m:t>×1000%=7,3%</m:t>
        </m:r>
      </m:oMath>
    </w:p>
    <w:p w:rsidR="00971E2B" w:rsidRPr="00F842EE" w:rsidRDefault="00971E2B" w:rsidP="002D404A">
      <w:pPr>
        <w:ind w:firstLine="709"/>
        <w:jc w:val="both"/>
        <w:rPr>
          <w:b/>
        </w:rPr>
      </w:pPr>
    </w:p>
    <w:p w:rsidR="0063772D" w:rsidRPr="00F842EE" w:rsidRDefault="0063772D" w:rsidP="002D404A">
      <w:pPr>
        <w:ind w:firstLine="709"/>
        <w:jc w:val="both"/>
        <w:rPr>
          <w:b/>
        </w:rPr>
      </w:pPr>
      <w:r w:rsidRPr="00F842EE">
        <w:rPr>
          <w:noProof/>
          <w:lang w:eastAsia="uk-UA"/>
        </w:rPr>
        <w:drawing>
          <wp:inline distT="0" distB="0" distL="0" distR="0" wp14:anchorId="681FC91D" wp14:editId="16537692">
            <wp:extent cx="5057775" cy="685800"/>
            <wp:effectExtent l="0" t="0" r="9525" b="0"/>
            <wp:docPr id="3" name="Рисунок 3" descr="http://vmede.org/sait/content/Obshesyvennoe_3d_rukovodstvo_medik_2012/3_files/mb4_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ede.org/sait/content/Obshesyvennoe_3d_rukovodstvo_medik_2012/3_files/mb4_002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71" w:rsidRPr="00F842EE" w:rsidRDefault="003C3371" w:rsidP="002D404A">
      <w:pPr>
        <w:ind w:firstLine="709"/>
        <w:jc w:val="both"/>
        <w:rPr>
          <w:b/>
        </w:rPr>
      </w:pPr>
      <w:r w:rsidRPr="00F842EE">
        <w:rPr>
          <w:b/>
        </w:rPr>
        <w:t>Показатель наглядности за 2013</w:t>
      </w:r>
    </w:p>
    <w:p w:rsidR="003C3371" w:rsidRPr="00F842EE" w:rsidRDefault="003C3371" w:rsidP="002D404A">
      <w:pPr>
        <w:ind w:firstLine="709"/>
        <w:jc w:val="both"/>
        <w:rPr>
          <w:b/>
        </w:rPr>
      </w:pPr>
      <w:r w:rsidRPr="00F842EE">
        <w:rPr>
          <w:b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173,8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60000</m:t>
            </m:r>
          </m:den>
        </m:f>
        <m:r>
          <m:rPr>
            <m:sty m:val="bi"/>
          </m:rPr>
          <w:rPr>
            <w:rFonts w:ascii="Cambria Math" w:hAnsi="Cambria Math"/>
          </w:rPr>
          <m:t>×100=0,28%</m:t>
        </m:r>
      </m:oMath>
    </w:p>
    <w:p w:rsidR="003C3371" w:rsidRPr="00F842EE" w:rsidRDefault="003C3371" w:rsidP="002D404A">
      <w:pPr>
        <w:ind w:firstLine="709"/>
        <w:jc w:val="both"/>
        <w:rPr>
          <w:b/>
        </w:rPr>
      </w:pPr>
      <w:r w:rsidRPr="00F842EE">
        <w:rPr>
          <w:b/>
        </w:rPr>
        <w:t>Показатель наглядности за 2014</w:t>
      </w:r>
    </w:p>
    <w:p w:rsidR="003C3371" w:rsidRPr="00F842EE" w:rsidRDefault="003C3371" w:rsidP="002D404A">
      <w:pPr>
        <w:ind w:firstLine="709"/>
        <w:jc w:val="both"/>
        <w:rPr>
          <w:b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172,5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60000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×100=0,29%</m:t>
          </m:r>
        </m:oMath>
      </m:oMathPara>
    </w:p>
    <w:p w:rsidR="003C3371" w:rsidRPr="00F842EE" w:rsidRDefault="003C3371" w:rsidP="002D404A">
      <w:pPr>
        <w:ind w:firstLine="709"/>
        <w:jc w:val="both"/>
        <w:rPr>
          <w:b/>
        </w:rPr>
      </w:pPr>
    </w:p>
    <w:p w:rsidR="003C3371" w:rsidRPr="00F842EE" w:rsidRDefault="003C3371" w:rsidP="002D404A">
      <w:pPr>
        <w:ind w:firstLine="709"/>
        <w:jc w:val="both"/>
        <w:rPr>
          <w:b/>
        </w:rPr>
      </w:pPr>
    </w:p>
    <w:p w:rsidR="002D404A" w:rsidRPr="00F842EE" w:rsidRDefault="002D404A" w:rsidP="002D404A">
      <w:pPr>
        <w:ind w:firstLine="709"/>
        <w:jc w:val="both"/>
        <w:rPr>
          <w:b/>
        </w:rPr>
      </w:pPr>
      <w:r w:rsidRPr="00F842EE">
        <w:rPr>
          <w:b/>
        </w:rPr>
        <w:t>Задача 4.</w:t>
      </w:r>
    </w:p>
    <w:p w:rsidR="002D404A" w:rsidRPr="00F842EE" w:rsidRDefault="002D404A" w:rsidP="002D404A">
      <w:pPr>
        <w:ind w:firstLine="709"/>
        <w:jc w:val="both"/>
      </w:pPr>
      <w:r w:rsidRPr="00F842EE">
        <w:t xml:space="preserve">Численность населения в г. N в </w:t>
      </w:r>
      <w:smartTag w:uri="urn:schemas-microsoft-com:office:smarttags" w:element="metricconverter">
        <w:smartTagPr>
          <w:attr w:name="ProductID" w:val="2015 г"/>
        </w:smartTagPr>
        <w:r w:rsidRPr="00F842EE">
          <w:t>2015 г</w:t>
        </w:r>
      </w:smartTag>
      <w:r w:rsidRPr="00F842EE">
        <w:t>. – 100 000 чел.</w:t>
      </w:r>
    </w:p>
    <w:p w:rsidR="002D404A" w:rsidRPr="00F842EE" w:rsidRDefault="002D404A" w:rsidP="002D404A">
      <w:pPr>
        <w:ind w:firstLine="709"/>
        <w:jc w:val="both"/>
      </w:pPr>
      <w:r w:rsidRPr="00F842EE">
        <w:t>Число посещений в амбулаторно-поликлинические учреждения – 800 000</w:t>
      </w:r>
    </w:p>
    <w:p w:rsidR="002D404A" w:rsidRPr="00F842EE" w:rsidRDefault="002D404A" w:rsidP="002D404A">
      <w:pPr>
        <w:ind w:firstLine="709"/>
        <w:jc w:val="both"/>
      </w:pPr>
      <w:r w:rsidRPr="00F842EE">
        <w:t>Число врачей в г. N – 300</w:t>
      </w:r>
    </w:p>
    <w:p w:rsidR="002D404A" w:rsidRPr="00F842EE" w:rsidRDefault="002D404A" w:rsidP="002D404A">
      <w:pPr>
        <w:ind w:firstLine="709"/>
        <w:jc w:val="both"/>
      </w:pPr>
      <w:r w:rsidRPr="00F842EE">
        <w:t>Число больничных коек – 1 300</w:t>
      </w:r>
    </w:p>
    <w:p w:rsidR="002D404A" w:rsidRPr="00F842EE" w:rsidRDefault="002D404A" w:rsidP="002D404A">
      <w:pPr>
        <w:ind w:firstLine="709"/>
        <w:jc w:val="both"/>
      </w:pPr>
      <w:r w:rsidRPr="00F842EE">
        <w:t>Из них онкологических – 21, гинекологических – 128</w:t>
      </w:r>
    </w:p>
    <w:p w:rsidR="002D404A" w:rsidRPr="00F842EE" w:rsidRDefault="002D404A" w:rsidP="002D404A">
      <w:pPr>
        <w:ind w:firstLine="709"/>
        <w:jc w:val="both"/>
      </w:pPr>
      <w:r w:rsidRPr="00F842EE">
        <w:t xml:space="preserve">Число врачей на 10000 населения в г. N за предыдущие годы: </w:t>
      </w:r>
      <w:smartTag w:uri="urn:schemas-microsoft-com:office:smarttags" w:element="metricconverter">
        <w:smartTagPr>
          <w:attr w:name="ProductID" w:val="1960 г"/>
        </w:smartTagPr>
        <w:r w:rsidRPr="00F842EE">
          <w:t>1960 г</w:t>
        </w:r>
      </w:smartTag>
      <w:r w:rsidRPr="00F842EE">
        <w:t xml:space="preserve">. – 10,1; </w:t>
      </w:r>
      <w:smartTag w:uri="urn:schemas-microsoft-com:office:smarttags" w:element="metricconverter">
        <w:smartTagPr>
          <w:attr w:name="ProductID" w:val="1970 г"/>
        </w:smartTagPr>
        <w:r w:rsidRPr="00F842EE">
          <w:t>1970 г</w:t>
        </w:r>
      </w:smartTag>
      <w:r w:rsidRPr="00F842EE">
        <w:t xml:space="preserve">. – 12,0; </w:t>
      </w:r>
      <w:smartTag w:uri="urn:schemas-microsoft-com:office:smarttags" w:element="metricconverter">
        <w:smartTagPr>
          <w:attr w:name="ProductID" w:val="1980 г"/>
        </w:smartTagPr>
        <w:r w:rsidRPr="00F842EE">
          <w:t>1980 г</w:t>
        </w:r>
      </w:smartTag>
      <w:r w:rsidRPr="00F842EE">
        <w:t xml:space="preserve">. – 14,0; </w:t>
      </w:r>
      <w:smartTag w:uri="urn:schemas-microsoft-com:office:smarttags" w:element="metricconverter">
        <w:smartTagPr>
          <w:attr w:name="ProductID" w:val="1990 г"/>
        </w:smartTagPr>
        <w:r w:rsidRPr="00F842EE">
          <w:t>1990 г</w:t>
        </w:r>
      </w:smartTag>
      <w:r w:rsidRPr="00F842EE">
        <w:t xml:space="preserve">. – 22,7; </w:t>
      </w:r>
      <w:smartTag w:uri="urn:schemas-microsoft-com:office:smarttags" w:element="metricconverter">
        <w:smartTagPr>
          <w:attr w:name="ProductID" w:val="2000 г"/>
        </w:smartTagPr>
        <w:r w:rsidRPr="00F842EE">
          <w:t>2000 г</w:t>
        </w:r>
      </w:smartTag>
      <w:r w:rsidRPr="00F842EE">
        <w:t>. – 29,3.</w:t>
      </w:r>
    </w:p>
    <w:p w:rsidR="002D404A" w:rsidRPr="00F842EE" w:rsidRDefault="002D404A" w:rsidP="002D404A">
      <w:pPr>
        <w:ind w:firstLine="709"/>
        <w:jc w:val="both"/>
      </w:pPr>
      <w:r w:rsidRPr="00F842EE">
        <w:t>Вычислить показатели: экстенсивный, интенсивный, соотношения, наглядности (за 1960–2015 гг.).</w:t>
      </w:r>
    </w:p>
    <w:p w:rsidR="00AC1748" w:rsidRPr="00F842EE" w:rsidRDefault="00AC1748" w:rsidP="00AC1748">
      <w:pPr>
        <w:ind w:firstLine="709"/>
        <w:jc w:val="both"/>
      </w:pPr>
      <w:r w:rsidRPr="00F842EE">
        <w:t>Ответ</w:t>
      </w:r>
    </w:p>
    <w:p w:rsidR="00AC1748" w:rsidRPr="00F842EE" w:rsidRDefault="00AC1748" w:rsidP="00AC1748">
      <w:pPr>
        <w:ind w:firstLine="709"/>
        <w:jc w:val="both"/>
      </w:pPr>
    </w:p>
    <w:p w:rsidR="002D404A" w:rsidRPr="00F842EE" w:rsidRDefault="00560A5F" w:rsidP="00AC1748">
      <w:pPr>
        <w:ind w:firstLine="709"/>
        <w:jc w:val="both"/>
      </w:pPr>
      <w:r w:rsidRPr="00F842EE">
        <w:rPr>
          <w:bCs/>
          <w:color w:val="000000"/>
        </w:rPr>
        <w:t>Расчет показателей соотношения</w:t>
      </w:r>
    </w:p>
    <w:p w:rsidR="002A0F81" w:rsidRPr="00F842EE" w:rsidRDefault="002A0F81" w:rsidP="002D404A">
      <w:pPr>
        <w:ind w:firstLine="709"/>
        <w:jc w:val="both"/>
        <w:rPr>
          <w:color w:val="000000"/>
        </w:rPr>
      </w:pPr>
    </w:p>
    <w:p w:rsidR="00560A5F" w:rsidRPr="00F842EE" w:rsidRDefault="00560A5F" w:rsidP="002D404A">
      <w:pPr>
        <w:ind w:firstLine="709"/>
        <w:jc w:val="both"/>
      </w:pPr>
      <w:r w:rsidRPr="00F842EE">
        <w:rPr>
          <w:color w:val="000000"/>
        </w:rPr>
        <w:t>Обеспеченность населения больничными койками =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1300</m:t>
            </m:r>
          </m:num>
          <m:den>
            <m:r>
              <w:rPr>
                <w:rFonts w:ascii="Cambria Math" w:hAnsi="Cambria Math"/>
                <w:color w:val="000000"/>
              </w:rPr>
              <m:t>10000</m:t>
            </m:r>
          </m:den>
        </m:f>
        <m:r>
          <w:rPr>
            <w:rFonts w:ascii="Cambria Math" w:hAnsi="Cambria Math"/>
            <w:color w:val="000000"/>
          </w:rPr>
          <m:t>×10000=13%</m:t>
        </m:r>
      </m:oMath>
    </w:p>
    <w:p w:rsidR="00560A5F" w:rsidRPr="00F842EE" w:rsidRDefault="00560A5F" w:rsidP="002D404A">
      <w:pPr>
        <w:ind w:firstLine="709"/>
        <w:jc w:val="both"/>
        <w:rPr>
          <w:color w:val="000000"/>
        </w:rPr>
      </w:pPr>
    </w:p>
    <w:p w:rsidR="0063772D" w:rsidRPr="00F842EE" w:rsidRDefault="00560A5F" w:rsidP="002D404A">
      <w:pPr>
        <w:ind w:firstLine="709"/>
        <w:jc w:val="both"/>
        <w:rPr>
          <w:color w:val="000000"/>
        </w:rPr>
      </w:pPr>
      <w:r w:rsidRPr="00F842EE">
        <w:rPr>
          <w:color w:val="000000"/>
        </w:rPr>
        <w:t>Обеспеченность населения врачами =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300</m:t>
            </m:r>
          </m:num>
          <m:den>
            <m:r>
              <w:rPr>
                <w:rFonts w:ascii="Cambria Math" w:hAnsi="Cambria Math"/>
                <w:color w:val="000000"/>
              </w:rPr>
              <m:t>10000</m:t>
            </m:r>
          </m:den>
        </m:f>
        <m:r>
          <w:rPr>
            <w:rFonts w:ascii="Cambria Math" w:hAnsi="Cambria Math"/>
            <w:color w:val="000000"/>
          </w:rPr>
          <m:t>×10000=</m:t>
        </m:r>
        <m:r>
          <w:rPr>
            <w:rFonts w:ascii="Cambria Math" w:hAnsi="Cambria Math"/>
            <w:color w:val="000000"/>
          </w:rPr>
          <m:t>30%</m:t>
        </m:r>
      </m:oMath>
    </w:p>
    <w:p w:rsidR="00503D1B" w:rsidRPr="00F842EE" w:rsidRDefault="00503D1B" w:rsidP="002D404A">
      <w:pPr>
        <w:ind w:firstLine="709"/>
        <w:jc w:val="both"/>
        <w:rPr>
          <w:color w:val="000000"/>
        </w:rPr>
      </w:pPr>
    </w:p>
    <w:p w:rsidR="00503D1B" w:rsidRPr="00F842EE" w:rsidRDefault="00503D1B" w:rsidP="002D404A">
      <w:pPr>
        <w:ind w:firstLine="709"/>
        <w:jc w:val="both"/>
        <w:rPr>
          <w:bCs/>
          <w:color w:val="000000"/>
        </w:rPr>
      </w:pPr>
      <w:r w:rsidRPr="00F842EE">
        <w:rPr>
          <w:bCs/>
          <w:color w:val="000000"/>
        </w:rPr>
        <w:t>Расчет показателей наглядности (на основе анализа динамики коэффициентов численности врачей за 1960-2015 гг.)</w:t>
      </w:r>
    </w:p>
    <w:p w:rsidR="00503D1B" w:rsidRPr="00F842EE" w:rsidRDefault="00503D1B" w:rsidP="002D404A">
      <w:pPr>
        <w:ind w:firstLine="709"/>
        <w:jc w:val="both"/>
        <w:rPr>
          <w:bCs/>
          <w:color w:val="000000"/>
        </w:rPr>
      </w:pPr>
    </w:p>
    <w:p w:rsidR="00503D1B" w:rsidRPr="00F842EE" w:rsidRDefault="00503D1B" w:rsidP="002D404A">
      <w:pPr>
        <w:ind w:firstLine="709"/>
        <w:jc w:val="both"/>
      </w:pPr>
      <w:r w:rsidRPr="00F842EE">
        <w:t>Для 1960г 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10,1</m:t>
            </m:r>
          </m:num>
          <m:den>
            <m:r>
              <w:rPr>
                <w:rFonts w:ascii="Cambria Math" w:hAnsi="Cambria Math"/>
              </w:rPr>
              <m:t>10000</m:t>
            </m:r>
          </m:den>
        </m:f>
        <m:r>
          <w:rPr>
            <w:rFonts w:ascii="Cambria Math" w:hAnsi="Cambria Math"/>
          </w:rPr>
          <m:t>×100=</m:t>
        </m:r>
      </m:oMath>
      <w:r w:rsidR="00AC1748" w:rsidRPr="00F842EE">
        <w:t>0,1%</w:t>
      </w:r>
    </w:p>
    <w:p w:rsidR="00503D1B" w:rsidRPr="00F842EE" w:rsidRDefault="00503D1B" w:rsidP="002D404A">
      <w:pPr>
        <w:ind w:firstLine="709"/>
        <w:jc w:val="both"/>
      </w:pPr>
    </w:p>
    <w:p w:rsidR="00503D1B" w:rsidRPr="00F842EE" w:rsidRDefault="00503D1B" w:rsidP="002D404A">
      <w:pPr>
        <w:ind w:firstLine="709"/>
        <w:jc w:val="both"/>
      </w:pPr>
      <w:r w:rsidRPr="00F842EE">
        <w:t>Для 1970г: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10000</m:t>
            </m:r>
          </m:den>
        </m:f>
        <m:r>
          <w:rPr>
            <w:rFonts w:ascii="Cambria Math" w:hAnsi="Cambria Math"/>
          </w:rPr>
          <m:t>×100=</m:t>
        </m:r>
      </m:oMath>
      <w:r w:rsidR="00AC1748" w:rsidRPr="00F842EE">
        <w:t>0,12%</w:t>
      </w:r>
    </w:p>
    <w:p w:rsidR="00503D1B" w:rsidRPr="00F842EE" w:rsidRDefault="00503D1B" w:rsidP="002D404A">
      <w:pPr>
        <w:ind w:firstLine="709"/>
        <w:jc w:val="both"/>
      </w:pPr>
    </w:p>
    <w:p w:rsidR="00503D1B" w:rsidRPr="00F842EE" w:rsidRDefault="00503D1B" w:rsidP="00503D1B">
      <w:pPr>
        <w:ind w:firstLine="709"/>
        <w:jc w:val="both"/>
      </w:pPr>
      <w:r w:rsidRPr="00F842EE">
        <w:t>Для 1980г: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10000</m:t>
            </m:r>
          </m:den>
        </m:f>
        <m:r>
          <w:rPr>
            <w:rFonts w:ascii="Cambria Math" w:hAnsi="Cambria Math"/>
          </w:rPr>
          <m:t>×100=</m:t>
        </m:r>
      </m:oMath>
      <w:r w:rsidR="00AC1748" w:rsidRPr="00F842EE">
        <w:t>0,14%</w:t>
      </w:r>
    </w:p>
    <w:p w:rsidR="00503D1B" w:rsidRPr="00F842EE" w:rsidRDefault="00503D1B" w:rsidP="00503D1B">
      <w:pPr>
        <w:ind w:firstLine="709"/>
        <w:jc w:val="both"/>
      </w:pPr>
    </w:p>
    <w:p w:rsidR="00503D1B" w:rsidRPr="00F842EE" w:rsidRDefault="00503D1B" w:rsidP="00503D1B">
      <w:pPr>
        <w:ind w:firstLine="709"/>
        <w:jc w:val="both"/>
      </w:pPr>
      <w:r w:rsidRPr="00F842EE">
        <w:t>Для 1990г: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22,7</m:t>
            </m:r>
          </m:num>
          <m:den>
            <m:r>
              <w:rPr>
                <w:rFonts w:ascii="Cambria Math" w:hAnsi="Cambria Math"/>
              </w:rPr>
              <m:t>10000</m:t>
            </m:r>
          </m:den>
        </m:f>
        <m:r>
          <w:rPr>
            <w:rFonts w:ascii="Cambria Math" w:hAnsi="Cambria Math"/>
          </w:rPr>
          <m:t>×100=</m:t>
        </m:r>
      </m:oMath>
      <w:r w:rsidR="00AC1748" w:rsidRPr="00F842EE">
        <w:t>0,23%</w:t>
      </w:r>
    </w:p>
    <w:p w:rsidR="00503D1B" w:rsidRPr="00F842EE" w:rsidRDefault="00503D1B" w:rsidP="00503D1B">
      <w:pPr>
        <w:ind w:firstLine="709"/>
        <w:jc w:val="both"/>
      </w:pPr>
    </w:p>
    <w:p w:rsidR="00503D1B" w:rsidRPr="00F842EE" w:rsidRDefault="00503D1B" w:rsidP="00503D1B">
      <w:pPr>
        <w:ind w:firstLine="709"/>
        <w:jc w:val="both"/>
      </w:pPr>
      <w:r w:rsidRPr="00F842EE">
        <w:t>Для 2000г: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29,3</m:t>
            </m:r>
          </m:num>
          <m:den>
            <m:r>
              <w:rPr>
                <w:rFonts w:ascii="Cambria Math" w:hAnsi="Cambria Math"/>
              </w:rPr>
              <m:t>10000</m:t>
            </m:r>
          </m:den>
        </m:f>
        <m:r>
          <w:rPr>
            <w:rFonts w:ascii="Cambria Math" w:hAnsi="Cambria Math"/>
          </w:rPr>
          <m:t>×100=</m:t>
        </m:r>
      </m:oMath>
      <w:r w:rsidR="00AC1748" w:rsidRPr="00F842EE">
        <w:t>0,29%</w:t>
      </w:r>
    </w:p>
    <w:p w:rsidR="00503D1B" w:rsidRPr="00F842EE" w:rsidRDefault="00503D1B" w:rsidP="002D404A">
      <w:pPr>
        <w:ind w:firstLine="709"/>
        <w:jc w:val="both"/>
      </w:pPr>
    </w:p>
    <w:p w:rsidR="00503D1B" w:rsidRPr="00F842EE" w:rsidRDefault="00503D1B" w:rsidP="002D404A">
      <w:pPr>
        <w:ind w:firstLine="709"/>
        <w:jc w:val="both"/>
      </w:pPr>
    </w:p>
    <w:p w:rsidR="002D404A" w:rsidRPr="00F842EE" w:rsidRDefault="00F842EE" w:rsidP="00F842EE">
      <w:pPr>
        <w:jc w:val="both"/>
        <w:rPr>
          <w:b/>
        </w:rPr>
      </w:pPr>
      <w:r>
        <w:t xml:space="preserve">          </w:t>
      </w:r>
      <w:r w:rsidR="002D404A" w:rsidRPr="00F842EE">
        <w:rPr>
          <w:b/>
        </w:rPr>
        <w:t>Задача 5.</w:t>
      </w:r>
    </w:p>
    <w:p w:rsidR="002D404A" w:rsidRPr="00F842EE" w:rsidRDefault="002D404A" w:rsidP="002D404A">
      <w:pPr>
        <w:ind w:firstLine="709"/>
        <w:jc w:val="both"/>
      </w:pPr>
      <w:r w:rsidRPr="00F842EE">
        <w:t xml:space="preserve">Численность населения района 1 в </w:t>
      </w:r>
      <w:smartTag w:uri="urn:schemas-microsoft-com:office:smarttags" w:element="metricconverter">
        <w:smartTagPr>
          <w:attr w:name="ProductID" w:val="2015 г"/>
        </w:smartTagPr>
        <w:r w:rsidRPr="00F842EE">
          <w:t>2015 г</w:t>
        </w:r>
      </w:smartTag>
      <w:r w:rsidRPr="00F842EE">
        <w:t>. – 100 000 чел.</w:t>
      </w:r>
    </w:p>
    <w:p w:rsidR="002D404A" w:rsidRPr="00F842EE" w:rsidRDefault="002D404A" w:rsidP="002D404A">
      <w:pPr>
        <w:ind w:firstLine="709"/>
        <w:jc w:val="both"/>
      </w:pPr>
      <w:r w:rsidRPr="00F842EE">
        <w:t>Коечный фонд объединенной городской больницы, обслуживающей жителей района 1 – 150 коек</w:t>
      </w:r>
    </w:p>
    <w:p w:rsidR="002D404A" w:rsidRPr="00F842EE" w:rsidRDefault="002D404A" w:rsidP="002D404A">
      <w:pPr>
        <w:ind w:firstLine="709"/>
        <w:jc w:val="both"/>
      </w:pPr>
      <w:r w:rsidRPr="00F842EE">
        <w:t>Из них: терапевтических – 70, хирургических – 80.</w:t>
      </w:r>
    </w:p>
    <w:p w:rsidR="002D404A" w:rsidRPr="00F842EE" w:rsidRDefault="002D404A" w:rsidP="002D404A">
      <w:pPr>
        <w:ind w:firstLine="709"/>
        <w:jc w:val="both"/>
      </w:pPr>
      <w:r w:rsidRPr="00F842EE">
        <w:t>Зарегистрировано случаев обращения по поводу заболевания за мед. помощью жителями района в поликлинику объединенной больницы –121 900.</w:t>
      </w:r>
    </w:p>
    <w:p w:rsidR="002D404A" w:rsidRPr="00F842EE" w:rsidRDefault="002D404A" w:rsidP="002D404A">
      <w:pPr>
        <w:ind w:firstLine="709"/>
        <w:jc w:val="both"/>
      </w:pPr>
      <w:r w:rsidRPr="00F842EE">
        <w:t>Заболеваемость по обращаемости в районе 1 за предыдущие годы: 2012 – 1 320‰; 2013 – 1 400‰; 2014 – 1 220‰.</w:t>
      </w:r>
    </w:p>
    <w:p w:rsidR="002D404A" w:rsidRPr="00F842EE" w:rsidRDefault="002D404A" w:rsidP="002D404A">
      <w:pPr>
        <w:ind w:firstLine="709"/>
        <w:jc w:val="both"/>
      </w:pPr>
      <w:r w:rsidRPr="00F842EE">
        <w:t>Вычислить показатели: экстенсивный, интенсивный, соотношения, наглядности (за 2012–2015 гг.).</w:t>
      </w:r>
    </w:p>
    <w:p w:rsidR="006F11DA" w:rsidRPr="00F842EE" w:rsidRDefault="002A0F81" w:rsidP="002D404A">
      <w:pPr>
        <w:ind w:firstLine="709"/>
        <w:jc w:val="both"/>
      </w:pPr>
      <w:r w:rsidRPr="00F842EE">
        <w:t>Ответ</w:t>
      </w:r>
      <w:r w:rsidR="006F11DA" w:rsidRPr="00F842EE">
        <w:t xml:space="preserve"> </w:t>
      </w:r>
    </w:p>
    <w:p w:rsidR="006F11DA" w:rsidRPr="00F842EE" w:rsidRDefault="006F11DA" w:rsidP="002D404A">
      <w:pPr>
        <w:ind w:firstLine="709"/>
        <w:jc w:val="both"/>
      </w:pPr>
    </w:p>
    <w:p w:rsidR="002A0F81" w:rsidRPr="00F842EE" w:rsidRDefault="006F11DA" w:rsidP="002D404A">
      <w:pPr>
        <w:ind w:firstLine="709"/>
        <w:jc w:val="both"/>
      </w:pPr>
      <w:r w:rsidRPr="00F842EE">
        <w:t>Экстенсивный показатель</w:t>
      </w:r>
    </w:p>
    <w:p w:rsidR="006F11DA" w:rsidRPr="00F842EE" w:rsidRDefault="006F11DA" w:rsidP="002D404A">
      <w:pPr>
        <w:ind w:firstLine="709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r>
                <w:rPr>
                  <w:rFonts w:ascii="Cambria Math" w:hAnsi="Cambria Math"/>
                </w:rPr>
                <m:t>70</m:t>
              </m:r>
            </m:den>
          </m:f>
          <m:r>
            <w:rPr>
              <w:rFonts w:ascii="Cambria Math" w:hAnsi="Cambria Math"/>
            </w:rPr>
            <m:t>×100=105%</m:t>
          </m:r>
        </m:oMath>
      </m:oMathPara>
    </w:p>
    <w:p w:rsidR="006F11DA" w:rsidRPr="00F842EE" w:rsidRDefault="006F11DA" w:rsidP="002D404A">
      <w:pPr>
        <w:ind w:firstLine="709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r>
                <w:rPr>
                  <w:rFonts w:ascii="Cambria Math" w:hAnsi="Cambria Math"/>
                </w:rPr>
                <m:t>80</m:t>
              </m:r>
            </m:den>
          </m:f>
          <m:r>
            <w:rPr>
              <w:rFonts w:ascii="Cambria Math" w:hAnsi="Cambria Math"/>
            </w:rPr>
            <m:t>×100=187%</m:t>
          </m:r>
        </m:oMath>
      </m:oMathPara>
    </w:p>
    <w:p w:rsidR="006F11DA" w:rsidRPr="00F842EE" w:rsidRDefault="006F11DA" w:rsidP="002D404A">
      <w:pPr>
        <w:ind w:firstLine="709"/>
        <w:jc w:val="both"/>
      </w:pPr>
    </w:p>
    <w:p w:rsidR="006F11DA" w:rsidRPr="00F842EE" w:rsidRDefault="006F11DA" w:rsidP="002A0F81">
      <w:pPr>
        <w:ind w:firstLine="709"/>
        <w:jc w:val="both"/>
        <w:rPr>
          <w:bCs/>
          <w:color w:val="000000"/>
        </w:rPr>
      </w:pPr>
      <w:r w:rsidRPr="00F842EE">
        <w:rPr>
          <w:bCs/>
          <w:color w:val="000000"/>
        </w:rPr>
        <w:t>Интенсивный</w:t>
      </w:r>
    </w:p>
    <w:p w:rsidR="006F11DA" w:rsidRPr="00F842EE" w:rsidRDefault="006F11DA" w:rsidP="002A0F81">
      <w:pPr>
        <w:ind w:firstLine="709"/>
        <w:jc w:val="both"/>
        <w:rPr>
          <w:bCs/>
          <w:color w:val="000000"/>
        </w:rPr>
      </w:pPr>
    </w:p>
    <w:p w:rsidR="006F11DA" w:rsidRPr="00F842EE" w:rsidRDefault="006F11DA" w:rsidP="002A0F81">
      <w:pPr>
        <w:ind w:firstLine="709"/>
        <w:jc w:val="both"/>
        <w:rPr>
          <w:bCs/>
          <w:color w:val="000000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121900</m:t>
              </m:r>
            </m:num>
            <m:den>
              <m:r>
                <w:rPr>
                  <w:rFonts w:ascii="Cambria Math" w:hAnsi="Cambria Math"/>
                  <w:color w:val="000000"/>
                </w:rPr>
                <m:t>100000</m:t>
              </m:r>
            </m:den>
          </m:f>
          <m:r>
            <w:rPr>
              <w:rFonts w:ascii="Cambria Math" w:hAnsi="Cambria Math"/>
              <w:color w:val="000000"/>
            </w:rPr>
            <m:t>×100000=1219%</m:t>
          </m:r>
        </m:oMath>
      </m:oMathPara>
    </w:p>
    <w:p w:rsidR="002A0F81" w:rsidRPr="00F842EE" w:rsidRDefault="002A0F81" w:rsidP="002A0F81">
      <w:pPr>
        <w:ind w:firstLine="709"/>
        <w:jc w:val="both"/>
        <w:rPr>
          <w:bCs/>
          <w:color w:val="000000"/>
        </w:rPr>
      </w:pPr>
      <w:r w:rsidRPr="00F842EE">
        <w:rPr>
          <w:bCs/>
          <w:color w:val="000000"/>
        </w:rPr>
        <w:t xml:space="preserve">Расчет показателей наглядности </w:t>
      </w:r>
    </w:p>
    <w:p w:rsidR="002A0F81" w:rsidRPr="00F842EE" w:rsidRDefault="002A0F81" w:rsidP="002A0F81">
      <w:pPr>
        <w:ind w:firstLine="709"/>
        <w:jc w:val="both"/>
      </w:pPr>
      <w:r w:rsidRPr="00F842EE">
        <w:lastRenderedPageBreak/>
        <w:t>Для 2012</w:t>
      </w:r>
      <w:proofErr w:type="gramStart"/>
      <w:r w:rsidRPr="00F842EE">
        <w:t>г :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1320</m:t>
            </m:r>
          </m:num>
          <m:den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>000</m:t>
            </m:r>
          </m:den>
        </m:f>
        <m:r>
          <w:rPr>
            <w:rFonts w:ascii="Cambria Math" w:hAnsi="Cambria Math"/>
          </w:rPr>
          <m:t>×100=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32</m:t>
        </m:r>
      </m:oMath>
      <w:r w:rsidRPr="00F842EE">
        <w:t>%</w:t>
      </w:r>
    </w:p>
    <w:p w:rsidR="002A0F81" w:rsidRPr="00F842EE" w:rsidRDefault="002A0F81" w:rsidP="002A0F81">
      <w:pPr>
        <w:ind w:firstLine="709"/>
        <w:jc w:val="both"/>
      </w:pPr>
    </w:p>
    <w:p w:rsidR="002A0F81" w:rsidRPr="00F842EE" w:rsidRDefault="002A0F81" w:rsidP="002A0F81">
      <w:pPr>
        <w:ind w:firstLine="709"/>
        <w:jc w:val="both"/>
        <w:rPr>
          <w:lang w:val="uk-UA"/>
        </w:rPr>
      </w:pPr>
      <w:r w:rsidRPr="00F842EE">
        <w:t>Для 2013</w:t>
      </w:r>
      <w:proofErr w:type="gramStart"/>
      <w:r w:rsidRPr="00F842EE">
        <w:t>г: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1400</m:t>
            </m:r>
          </m:num>
          <m:den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>000</m:t>
            </m:r>
          </m:den>
        </m:f>
        <m:r>
          <w:rPr>
            <w:rFonts w:ascii="Cambria Math" w:hAnsi="Cambria Math"/>
          </w:rPr>
          <m:t>×100=</m:t>
        </m:r>
        <m:r>
          <w:rPr>
            <w:rFonts w:ascii="Cambria Math" w:hAnsi="Cambria Math"/>
          </w:rPr>
          <m:t>1,40</m:t>
        </m:r>
      </m:oMath>
      <w:r w:rsidRPr="00F842EE">
        <w:t>%</w:t>
      </w:r>
      <w:proofErr w:type="gramEnd"/>
      <w:r w:rsidR="00F842EE">
        <w:rPr>
          <w:lang w:val="uk-UA"/>
        </w:rPr>
        <w:t>.</w:t>
      </w:r>
    </w:p>
    <w:p w:rsidR="002A0F81" w:rsidRPr="00F842EE" w:rsidRDefault="002A0F81" w:rsidP="002A0F81">
      <w:pPr>
        <w:ind w:firstLine="709"/>
        <w:jc w:val="both"/>
      </w:pPr>
    </w:p>
    <w:p w:rsidR="002A0F81" w:rsidRDefault="002A0F81" w:rsidP="002A0F81">
      <w:pPr>
        <w:ind w:firstLine="709"/>
        <w:jc w:val="both"/>
        <w:rPr>
          <w:lang w:val="uk-UA"/>
        </w:rPr>
      </w:pPr>
      <w:r w:rsidRPr="00F842EE">
        <w:t>Для 2014</w:t>
      </w:r>
      <w:proofErr w:type="gramStart"/>
      <w:r w:rsidRPr="00F842EE">
        <w:t>г: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1220</m:t>
            </m:r>
          </m:num>
          <m:den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>000</m:t>
            </m:r>
          </m:den>
        </m:f>
        <m:r>
          <w:rPr>
            <w:rFonts w:ascii="Cambria Math" w:hAnsi="Cambria Math"/>
          </w:rPr>
          <m:t>×100=</m:t>
        </m:r>
        <m:r>
          <w:rPr>
            <w:rFonts w:ascii="Cambria Math" w:hAnsi="Cambria Math"/>
          </w:rPr>
          <m:t>1,22</m:t>
        </m:r>
      </m:oMath>
      <w:r w:rsidRPr="00F842EE">
        <w:t>%</w:t>
      </w:r>
      <w:proofErr w:type="gramEnd"/>
      <w:r w:rsidR="00F842EE">
        <w:rPr>
          <w:lang w:val="uk-UA"/>
        </w:rPr>
        <w:t>.</w:t>
      </w:r>
    </w:p>
    <w:p w:rsidR="00F842EE" w:rsidRDefault="00F842EE" w:rsidP="002A0F81">
      <w:pPr>
        <w:ind w:firstLine="709"/>
        <w:jc w:val="both"/>
        <w:rPr>
          <w:lang w:val="uk-UA"/>
        </w:rPr>
      </w:pPr>
    </w:p>
    <w:p w:rsidR="00F842EE" w:rsidRDefault="00F842EE" w:rsidP="002A0F81">
      <w:pPr>
        <w:ind w:firstLine="709"/>
        <w:jc w:val="both"/>
        <w:rPr>
          <w:lang w:val="uk-UA"/>
        </w:rPr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778F3" w:rsidRDefault="00F778F3" w:rsidP="002A0F81">
      <w:pPr>
        <w:ind w:firstLine="709"/>
        <w:jc w:val="both"/>
      </w:pPr>
    </w:p>
    <w:p w:rsidR="00F842EE" w:rsidRPr="00F778F3" w:rsidRDefault="00F842EE" w:rsidP="002A0F81">
      <w:pPr>
        <w:ind w:firstLine="709"/>
        <w:jc w:val="both"/>
      </w:pPr>
      <w:bookmarkStart w:id="0" w:name="_GoBack"/>
      <w:bookmarkEnd w:id="0"/>
      <w:r w:rsidRPr="00F778F3">
        <w:lastRenderedPageBreak/>
        <w:t>Список использованной литературы</w:t>
      </w:r>
    </w:p>
    <w:p w:rsidR="00F842EE" w:rsidRPr="00F778F3" w:rsidRDefault="00F842EE" w:rsidP="002A0F81">
      <w:pPr>
        <w:ind w:firstLine="709"/>
        <w:jc w:val="both"/>
      </w:pPr>
    </w:p>
    <w:p w:rsidR="002A0F81" w:rsidRPr="00F778F3" w:rsidRDefault="00F842EE" w:rsidP="00F778F3">
      <w:pPr>
        <w:rPr>
          <w:color w:val="000000" w:themeColor="text1"/>
        </w:rPr>
      </w:pPr>
      <w:r w:rsidRPr="00F778F3">
        <w:rPr>
          <w:color w:val="000000" w:themeColor="text1"/>
          <w:shd w:val="clear" w:color="auto" w:fill="FFFFFF"/>
          <w:lang w:val="uk-UA"/>
        </w:rPr>
        <w:t>1</w:t>
      </w:r>
      <w:r w:rsidRPr="00F778F3">
        <w:rPr>
          <w:color w:val="000000" w:themeColor="text1"/>
          <w:shd w:val="clear" w:color="auto" w:fill="FFFFFF"/>
        </w:rPr>
        <w:t>. Герасимов А. Н. Медицинская статистика; Медицинское информационное агентство - Москва, 2007. - 480 c.</w:t>
      </w:r>
      <w:r w:rsidRPr="00F778F3">
        <w:rPr>
          <w:color w:val="000000" w:themeColor="text1"/>
        </w:rPr>
        <w:br/>
      </w:r>
      <w:r w:rsidRPr="00F778F3">
        <w:rPr>
          <w:color w:val="000000" w:themeColor="text1"/>
          <w:shd w:val="clear" w:color="auto" w:fill="FFFFFF"/>
        </w:rPr>
        <w:t xml:space="preserve">2. </w:t>
      </w:r>
      <w:proofErr w:type="spellStart"/>
      <w:r w:rsidRPr="00F778F3">
        <w:rPr>
          <w:color w:val="000000" w:themeColor="text1"/>
          <w:shd w:val="clear" w:color="auto" w:fill="FFFFFF"/>
        </w:rPr>
        <w:t>Жижин</w:t>
      </w:r>
      <w:proofErr w:type="spellEnd"/>
      <w:r w:rsidRPr="00F778F3">
        <w:rPr>
          <w:color w:val="000000" w:themeColor="text1"/>
          <w:shd w:val="clear" w:color="auto" w:fill="FFFFFF"/>
        </w:rPr>
        <w:t xml:space="preserve"> К. С. Медицинская статистика; Феникс - Москва, 2007. - 160 c.</w:t>
      </w:r>
      <w:r w:rsidRPr="00F778F3">
        <w:rPr>
          <w:color w:val="000000" w:themeColor="text1"/>
        </w:rPr>
        <w:br/>
      </w:r>
      <w:r w:rsidRPr="00F778F3">
        <w:rPr>
          <w:color w:val="000000" w:themeColor="text1"/>
          <w:shd w:val="clear" w:color="auto" w:fill="FFFFFF"/>
        </w:rPr>
        <w:t xml:space="preserve">3. Зайцев В. М., </w:t>
      </w:r>
      <w:proofErr w:type="spellStart"/>
      <w:r w:rsidRPr="00F778F3">
        <w:rPr>
          <w:color w:val="000000" w:themeColor="text1"/>
          <w:shd w:val="clear" w:color="auto" w:fill="FFFFFF"/>
        </w:rPr>
        <w:t>Лифляндский</w:t>
      </w:r>
      <w:proofErr w:type="spellEnd"/>
      <w:r w:rsidRPr="00F778F3">
        <w:rPr>
          <w:color w:val="000000" w:themeColor="text1"/>
          <w:shd w:val="clear" w:color="auto" w:fill="FFFFFF"/>
        </w:rPr>
        <w:t xml:space="preserve"> В. Г., Маринкин В. И. Прикладная медицинская статистика; Фолиант - Москва, 2006. - 432 c.</w:t>
      </w:r>
      <w:r w:rsidRPr="00F778F3">
        <w:rPr>
          <w:color w:val="000000" w:themeColor="text1"/>
        </w:rPr>
        <w:br/>
      </w:r>
      <w:r w:rsidRPr="00F778F3">
        <w:rPr>
          <w:color w:val="000000" w:themeColor="text1"/>
          <w:shd w:val="clear" w:color="auto" w:fill="FFFFFF"/>
        </w:rPr>
        <w:t>4. Майер, Генрих Закономерность в общественной жизни. Теория статистического метода. Статистика народонаселения. Нравственная статистика; М.: Типография И.Д. Сытина - Москва, </w:t>
      </w:r>
      <w:r w:rsidRPr="00F778F3">
        <w:rPr>
          <w:rStyle w:val="a4"/>
          <w:color w:val="000000" w:themeColor="text1"/>
          <w:shd w:val="clear" w:color="auto" w:fill="FFFFFF"/>
        </w:rPr>
        <w:t>1993</w:t>
      </w:r>
      <w:r w:rsidRPr="00F778F3">
        <w:rPr>
          <w:color w:val="000000" w:themeColor="text1"/>
          <w:shd w:val="clear" w:color="auto" w:fill="FFFFFF"/>
        </w:rPr>
        <w:t>. - 482 c.</w:t>
      </w:r>
      <w:r w:rsidRPr="00F778F3">
        <w:rPr>
          <w:color w:val="000000" w:themeColor="text1"/>
        </w:rPr>
        <w:br/>
      </w:r>
      <w:r w:rsidRPr="00F778F3">
        <w:rPr>
          <w:color w:val="000000" w:themeColor="text1"/>
          <w:shd w:val="clear" w:color="auto" w:fill="FFFFFF"/>
        </w:rPr>
        <w:t xml:space="preserve">5. Петри </w:t>
      </w:r>
      <w:proofErr w:type="spellStart"/>
      <w:proofErr w:type="gramStart"/>
      <w:r w:rsidRPr="00F778F3">
        <w:rPr>
          <w:color w:val="000000" w:themeColor="text1"/>
          <w:shd w:val="clear" w:color="auto" w:fill="FFFFFF"/>
        </w:rPr>
        <w:t>Авива</w:t>
      </w:r>
      <w:proofErr w:type="spellEnd"/>
      <w:r w:rsidRPr="00F778F3">
        <w:rPr>
          <w:color w:val="000000" w:themeColor="text1"/>
          <w:shd w:val="clear" w:color="auto" w:fill="FFFFFF"/>
        </w:rPr>
        <w:t xml:space="preserve"> ,</w:t>
      </w:r>
      <w:proofErr w:type="gramEnd"/>
      <w:r w:rsidRPr="00F778F3">
        <w:rPr>
          <w:color w:val="000000" w:themeColor="text1"/>
          <w:shd w:val="clear" w:color="auto" w:fill="FFFFFF"/>
        </w:rPr>
        <w:t xml:space="preserve"> </w:t>
      </w:r>
      <w:proofErr w:type="spellStart"/>
      <w:r w:rsidRPr="00F778F3">
        <w:rPr>
          <w:color w:val="000000" w:themeColor="text1"/>
          <w:shd w:val="clear" w:color="auto" w:fill="FFFFFF"/>
        </w:rPr>
        <w:t>Сэбин</w:t>
      </w:r>
      <w:proofErr w:type="spellEnd"/>
      <w:r w:rsidRPr="00F778F3">
        <w:rPr>
          <w:color w:val="000000" w:themeColor="text1"/>
          <w:shd w:val="clear" w:color="auto" w:fill="FFFFFF"/>
        </w:rPr>
        <w:t xml:space="preserve"> Кэролайн Наглядная медицинская статистика; ГЭОТАР-Медиа - Москва, 2009. - 168 c.</w:t>
      </w:r>
    </w:p>
    <w:p w:rsidR="00813A04" w:rsidRPr="00F842EE" w:rsidRDefault="00813A04"/>
    <w:sectPr w:rsidR="00813A04" w:rsidRPr="00F842EE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D5" w:rsidRDefault="000D2DD5" w:rsidP="00331507">
      <w:r>
        <w:separator/>
      </w:r>
    </w:p>
  </w:endnote>
  <w:endnote w:type="continuationSeparator" w:id="0">
    <w:p w:rsidR="000D2DD5" w:rsidRDefault="000D2DD5" w:rsidP="0033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200573"/>
      <w:docPartObj>
        <w:docPartGallery w:val="Page Numbers (Bottom of Page)"/>
        <w:docPartUnique/>
      </w:docPartObj>
    </w:sdtPr>
    <w:sdtContent>
      <w:p w:rsidR="00503D1B" w:rsidRDefault="00503D1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8F3">
          <w:rPr>
            <w:noProof/>
          </w:rPr>
          <w:t>21</w:t>
        </w:r>
        <w:r>
          <w:fldChar w:fldCharType="end"/>
        </w:r>
      </w:p>
    </w:sdtContent>
  </w:sdt>
  <w:p w:rsidR="00503D1B" w:rsidRDefault="00503D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D5" w:rsidRDefault="000D2DD5" w:rsidP="00331507">
      <w:r>
        <w:separator/>
      </w:r>
    </w:p>
  </w:footnote>
  <w:footnote w:type="continuationSeparator" w:id="0">
    <w:p w:rsidR="000D2DD5" w:rsidRDefault="000D2DD5" w:rsidP="0033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811E8"/>
    <w:multiLevelType w:val="multilevel"/>
    <w:tmpl w:val="686E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A5198"/>
    <w:multiLevelType w:val="multilevel"/>
    <w:tmpl w:val="D516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FC18DB"/>
    <w:multiLevelType w:val="multilevel"/>
    <w:tmpl w:val="68E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A9"/>
    <w:rsid w:val="00023DD3"/>
    <w:rsid w:val="000D2A24"/>
    <w:rsid w:val="000D2DD5"/>
    <w:rsid w:val="000E4D5E"/>
    <w:rsid w:val="000E749E"/>
    <w:rsid w:val="00111645"/>
    <w:rsid w:val="001313C5"/>
    <w:rsid w:val="001B44E8"/>
    <w:rsid w:val="001C796D"/>
    <w:rsid w:val="00253F93"/>
    <w:rsid w:val="002A0F81"/>
    <w:rsid w:val="002A326C"/>
    <w:rsid w:val="002C6F71"/>
    <w:rsid w:val="002D404A"/>
    <w:rsid w:val="002E63A9"/>
    <w:rsid w:val="00331507"/>
    <w:rsid w:val="003C3371"/>
    <w:rsid w:val="004308C7"/>
    <w:rsid w:val="004A33C8"/>
    <w:rsid w:val="004C3932"/>
    <w:rsid w:val="00503D1B"/>
    <w:rsid w:val="00537B33"/>
    <w:rsid w:val="00560A5F"/>
    <w:rsid w:val="00560C1A"/>
    <w:rsid w:val="00594474"/>
    <w:rsid w:val="005D7FEE"/>
    <w:rsid w:val="006348B9"/>
    <w:rsid w:val="0063772D"/>
    <w:rsid w:val="006423C8"/>
    <w:rsid w:val="006F11DA"/>
    <w:rsid w:val="006F7EF9"/>
    <w:rsid w:val="00813A04"/>
    <w:rsid w:val="008169AE"/>
    <w:rsid w:val="0083566E"/>
    <w:rsid w:val="00897DA6"/>
    <w:rsid w:val="008D2467"/>
    <w:rsid w:val="008D7A89"/>
    <w:rsid w:val="00971E2B"/>
    <w:rsid w:val="009D2D6D"/>
    <w:rsid w:val="00AA5395"/>
    <w:rsid w:val="00AC1748"/>
    <w:rsid w:val="00B65929"/>
    <w:rsid w:val="00C36982"/>
    <w:rsid w:val="00CA31B7"/>
    <w:rsid w:val="00D2232D"/>
    <w:rsid w:val="00DC7CF8"/>
    <w:rsid w:val="00DE2171"/>
    <w:rsid w:val="00E35D11"/>
    <w:rsid w:val="00EF6666"/>
    <w:rsid w:val="00F778F3"/>
    <w:rsid w:val="00F842EE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A5F51-B31D-49FD-B36F-A833EED8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0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C1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023DD3"/>
    <w:rPr>
      <w:b/>
      <w:bCs/>
    </w:rPr>
  </w:style>
  <w:style w:type="character" w:styleId="a5">
    <w:name w:val="Hyperlink"/>
    <w:basedOn w:val="a0"/>
    <w:uiPriority w:val="99"/>
    <w:semiHidden/>
    <w:unhideWhenUsed/>
    <w:rsid w:val="00B65929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0E749E"/>
    <w:rPr>
      <w:color w:val="808080"/>
    </w:rPr>
  </w:style>
  <w:style w:type="paragraph" w:styleId="a7">
    <w:name w:val="header"/>
    <w:basedOn w:val="a"/>
    <w:link w:val="a8"/>
    <w:uiPriority w:val="99"/>
    <w:unhideWhenUsed/>
    <w:rsid w:val="0033150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150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150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1507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81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9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48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50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tudent/statistika/generalnaya-sovokupnost.html" TargetMode="External"/><Relationship Id="rId13" Type="http://schemas.openxmlformats.org/officeDocument/2006/relationships/hyperlink" Target="http://bono-esse.ru/blizzard/PDF/f025-7y-89.doc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bono-esse.ru/blizzard/PDF/f025-6y-89.doc" TargetMode="External"/><Relationship Id="rId17" Type="http://schemas.openxmlformats.org/officeDocument/2006/relationships/hyperlink" Target="http://bono-esse.ru/blizzard/PDF/f025-8y-95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ono-esse.ru/blizzard/PDF/f025-12y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no-esse.ru/blizzard/PDF/1030/f025_2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ono-esse.ru/blizzard/PDF/f025-11y-02.doc" TargetMode="External"/><Relationship Id="rId10" Type="http://schemas.openxmlformats.org/officeDocument/2006/relationships/hyperlink" Target="http://bono-esse.ru/blizzard/PDF/f025y-04.do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bono-esse.ru/blizzard/PDF/f025-10y-97.doc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16"/>
    <w:rsid w:val="00D4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1C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FEDB-8B9C-4B6D-B84E-C3F378FE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23</Pages>
  <Words>22120</Words>
  <Characters>12609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2019-12-10T14:35:00Z</dcterms:created>
  <dcterms:modified xsi:type="dcterms:W3CDTF">2019-12-12T04:22:00Z</dcterms:modified>
</cp:coreProperties>
</file>